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D9B" w:rsidRPr="00F60BBA" w:rsidRDefault="00134D9B" w:rsidP="00EF462D">
      <w:pPr>
        <w:jc w:val="center"/>
        <w:rPr>
          <w:rFonts w:ascii="Century Gothic" w:hAnsi="Century Gothic"/>
          <w:b/>
          <w:sz w:val="20"/>
          <w:szCs w:val="20"/>
        </w:rPr>
      </w:pPr>
    </w:p>
    <w:p w:rsidR="00481C4A" w:rsidRPr="00A26B7C" w:rsidRDefault="00481C4A" w:rsidP="00315BC7">
      <w:pPr>
        <w:rPr>
          <w:rFonts w:ascii="Century Gothic" w:hAnsi="Century Gothic"/>
          <w:b/>
          <w:sz w:val="24"/>
          <w:szCs w:val="24"/>
        </w:rPr>
      </w:pPr>
    </w:p>
    <w:p w:rsidR="00EF462D" w:rsidRPr="00A26B7C" w:rsidRDefault="00EF462D" w:rsidP="00EF462D">
      <w:pPr>
        <w:jc w:val="center"/>
        <w:rPr>
          <w:rFonts w:ascii="Century Gothic" w:hAnsi="Century Gothic"/>
          <w:b/>
        </w:rPr>
      </w:pPr>
      <w:r w:rsidRPr="00A26B7C">
        <w:rPr>
          <w:rFonts w:ascii="Century Gothic" w:hAnsi="Century Gothic"/>
          <w:b/>
        </w:rPr>
        <w:t>Programas Operativos Anuales Dirección de Promoción Económica</w:t>
      </w:r>
    </w:p>
    <w:p w:rsidR="00EF462D" w:rsidRPr="00A26B7C" w:rsidRDefault="00EF462D" w:rsidP="00315BC7">
      <w:pPr>
        <w:rPr>
          <w:rFonts w:ascii="Century Gothic" w:hAnsi="Century Gothic"/>
        </w:rPr>
      </w:pPr>
    </w:p>
    <w:p w:rsidR="00A10664" w:rsidRPr="00A26B7C" w:rsidRDefault="00EF462D" w:rsidP="00EF462D">
      <w:pPr>
        <w:rPr>
          <w:rFonts w:ascii="Century Gothic" w:hAnsi="Century Gothic"/>
          <w:b/>
          <w:u w:val="single"/>
        </w:rPr>
      </w:pPr>
      <w:r w:rsidRPr="00A26B7C">
        <w:rPr>
          <w:rFonts w:ascii="Century Gothic" w:hAnsi="Century Gothic"/>
          <w:b/>
        </w:rPr>
        <w:t xml:space="preserve">Nombre del Programa: </w:t>
      </w:r>
      <w:r w:rsidR="00315BC7" w:rsidRPr="00A26B7C">
        <w:rPr>
          <w:rFonts w:ascii="Century Gothic" w:hAnsi="Century Gothic"/>
          <w:b/>
        </w:rPr>
        <w:t>“</w:t>
      </w:r>
      <w:r w:rsidRPr="00A26B7C">
        <w:rPr>
          <w:rFonts w:ascii="Century Gothic" w:hAnsi="Century Gothic"/>
          <w:b/>
          <w:u w:val="single"/>
        </w:rPr>
        <w:t>Fojal</w:t>
      </w:r>
      <w:r w:rsidR="00315BC7" w:rsidRPr="00A26B7C">
        <w:rPr>
          <w:rFonts w:ascii="Century Gothic" w:hAnsi="Century Gothic"/>
          <w:b/>
          <w:u w:val="single"/>
        </w:rPr>
        <w:t>”</w:t>
      </w:r>
    </w:p>
    <w:p w:rsidR="00EF462D" w:rsidRPr="00A26B7C" w:rsidRDefault="00A10664" w:rsidP="00B644C5">
      <w:pPr>
        <w:jc w:val="both"/>
        <w:rPr>
          <w:rFonts w:ascii="Century Gothic" w:hAnsi="Century Gothic"/>
        </w:rPr>
      </w:pPr>
      <w:r w:rsidRPr="00A26B7C">
        <w:rPr>
          <w:rFonts w:ascii="Century Gothic" w:hAnsi="Century Gothic"/>
        </w:rPr>
        <w:t xml:space="preserve">El Fondo Jalisco de Fomento Empresarial </w:t>
      </w:r>
      <w:r w:rsidR="00A6576F" w:rsidRPr="00A26B7C">
        <w:rPr>
          <w:rFonts w:ascii="Century Gothic" w:hAnsi="Century Gothic"/>
        </w:rPr>
        <w:t>es un fideicomiso creado para atender de manera integral a la Micro y Pequeña Empresa del municipio, los apoyos por parte de este programa son con créditos, capacitación y consultoría.</w:t>
      </w:r>
    </w:p>
    <w:p w:rsidR="00A6576F" w:rsidRPr="00A26B7C" w:rsidRDefault="00A6576F" w:rsidP="00B644C5">
      <w:pPr>
        <w:jc w:val="both"/>
        <w:rPr>
          <w:rFonts w:ascii="Century Gothic" w:hAnsi="Century Gothic"/>
          <w:b/>
        </w:rPr>
      </w:pPr>
      <w:r w:rsidRPr="00A26B7C">
        <w:rPr>
          <w:rFonts w:ascii="Century Gothic" w:hAnsi="Century Gothic"/>
          <w:b/>
        </w:rPr>
        <w:t xml:space="preserve">Objetivos: </w:t>
      </w:r>
    </w:p>
    <w:p w:rsidR="00A6576F" w:rsidRPr="00A26B7C" w:rsidRDefault="00A6576F" w:rsidP="00B644C5">
      <w:pPr>
        <w:jc w:val="both"/>
        <w:rPr>
          <w:rFonts w:ascii="Century Gothic" w:hAnsi="Century Gothic"/>
        </w:rPr>
      </w:pPr>
      <w:r w:rsidRPr="00A26B7C">
        <w:rPr>
          <w:rFonts w:ascii="Century Gothic" w:hAnsi="Century Gothic"/>
        </w:rPr>
        <w:t>Encontrar e instrumentar las mejores prácticas para la creación y desarrollo de negocios, hacer accesible el crédito de fomento a las empresas de los diferentes sectores industrial, comercio y de servicios.</w:t>
      </w:r>
    </w:p>
    <w:p w:rsidR="00A6576F" w:rsidRPr="00A26B7C" w:rsidRDefault="00A6576F" w:rsidP="00B644C5">
      <w:pPr>
        <w:jc w:val="both"/>
        <w:rPr>
          <w:rFonts w:ascii="Century Gothic" w:hAnsi="Century Gothic"/>
          <w:b/>
        </w:rPr>
      </w:pPr>
      <w:r w:rsidRPr="00A26B7C">
        <w:rPr>
          <w:rFonts w:ascii="Century Gothic" w:hAnsi="Century Gothic"/>
          <w:b/>
        </w:rPr>
        <w:t>Metas:</w:t>
      </w:r>
    </w:p>
    <w:p w:rsidR="00EF462D" w:rsidRPr="00A26B7C" w:rsidRDefault="00E56C75" w:rsidP="00B644C5">
      <w:pPr>
        <w:jc w:val="both"/>
        <w:rPr>
          <w:rFonts w:ascii="Century Gothic" w:hAnsi="Century Gothic"/>
        </w:rPr>
      </w:pPr>
      <w:r w:rsidRPr="00A26B7C">
        <w:rPr>
          <w:rFonts w:ascii="Century Gothic" w:hAnsi="Century Gothic"/>
        </w:rPr>
        <w:t>E</w:t>
      </w:r>
      <w:r w:rsidR="00AD47F2" w:rsidRPr="00A26B7C">
        <w:rPr>
          <w:rFonts w:ascii="Century Gothic" w:hAnsi="Century Gothic"/>
        </w:rPr>
        <w:t xml:space="preserve">n el Municipio de Atotonilco el Alto, </w:t>
      </w:r>
      <w:r w:rsidRPr="00A26B7C">
        <w:rPr>
          <w:rFonts w:ascii="Century Gothic" w:hAnsi="Century Gothic"/>
        </w:rPr>
        <w:t>en los últimos 3 años</w:t>
      </w:r>
      <w:r w:rsidR="00BE74D0">
        <w:rPr>
          <w:rFonts w:ascii="Century Gothic" w:hAnsi="Century Gothic"/>
        </w:rPr>
        <w:t xml:space="preserve"> </w:t>
      </w:r>
      <w:r w:rsidRPr="00A26B7C">
        <w:rPr>
          <w:rFonts w:ascii="Century Gothic" w:hAnsi="Century Gothic"/>
        </w:rPr>
        <w:t xml:space="preserve">se aprobaron un total de </w:t>
      </w:r>
      <w:r w:rsidR="000D7DEA">
        <w:rPr>
          <w:rFonts w:ascii="Century Gothic" w:hAnsi="Century Gothic"/>
        </w:rPr>
        <w:t>76</w:t>
      </w:r>
      <w:r w:rsidR="00AD47F2" w:rsidRPr="00A26B7C">
        <w:rPr>
          <w:rFonts w:ascii="Century Gothic" w:hAnsi="Century Gothic"/>
        </w:rPr>
        <w:t xml:space="preserve"> </w:t>
      </w:r>
      <w:r w:rsidR="00B644C5" w:rsidRPr="00A26B7C">
        <w:rPr>
          <w:rFonts w:ascii="Century Gothic" w:hAnsi="Century Gothic"/>
        </w:rPr>
        <w:t>créditos</w:t>
      </w:r>
      <w:r w:rsidR="00AD47F2" w:rsidRPr="00A26B7C">
        <w:rPr>
          <w:rFonts w:ascii="Century Gothic" w:hAnsi="Century Gothic"/>
        </w:rPr>
        <w:t xml:space="preserve"> </w:t>
      </w:r>
      <w:r w:rsidR="00B644C5" w:rsidRPr="00A26B7C">
        <w:rPr>
          <w:rFonts w:ascii="Century Gothic" w:hAnsi="Century Gothic"/>
        </w:rPr>
        <w:t>otorgados</w:t>
      </w:r>
      <w:r w:rsidR="00AD47F2" w:rsidRPr="00A26B7C">
        <w:rPr>
          <w:rFonts w:ascii="Century Gothic" w:hAnsi="Century Gothic"/>
        </w:rPr>
        <w:t xml:space="preserve"> </w:t>
      </w:r>
      <w:r w:rsidR="00B644C5" w:rsidRPr="00A26B7C">
        <w:rPr>
          <w:rFonts w:ascii="Century Gothic" w:hAnsi="Century Gothic"/>
        </w:rPr>
        <w:t xml:space="preserve">a distintas empresas, obteniendo un total de </w:t>
      </w:r>
      <w:r w:rsidR="00BE74D0">
        <w:rPr>
          <w:rFonts w:ascii="Century Gothic" w:hAnsi="Century Gothic"/>
        </w:rPr>
        <w:t xml:space="preserve">                    </w:t>
      </w:r>
      <w:r w:rsidR="00B644C5" w:rsidRPr="00A26B7C">
        <w:rPr>
          <w:rFonts w:ascii="Century Gothic" w:hAnsi="Century Gothic"/>
        </w:rPr>
        <w:t xml:space="preserve">$ </w:t>
      </w:r>
      <w:r w:rsidR="000D7DEA">
        <w:rPr>
          <w:rFonts w:ascii="Century Gothic" w:hAnsi="Century Gothic"/>
        </w:rPr>
        <w:t>8´632,834.45 pesos.</w:t>
      </w:r>
    </w:p>
    <w:p w:rsidR="002463C1" w:rsidRPr="00A26B7C" w:rsidRDefault="002463C1" w:rsidP="00B644C5">
      <w:pPr>
        <w:jc w:val="both"/>
        <w:rPr>
          <w:rFonts w:ascii="Century Gothic" w:hAnsi="Century Gothic"/>
          <w:b/>
        </w:rPr>
      </w:pPr>
      <w:r w:rsidRPr="00A26B7C">
        <w:rPr>
          <w:rFonts w:ascii="Century Gothic" w:hAnsi="Century Gothic"/>
          <w:b/>
        </w:rPr>
        <w:t>Tramite:</w:t>
      </w:r>
    </w:p>
    <w:p w:rsidR="00DD3698" w:rsidRPr="00A26B7C" w:rsidRDefault="00B644C5" w:rsidP="00B644C5">
      <w:pPr>
        <w:jc w:val="both"/>
        <w:rPr>
          <w:rFonts w:ascii="Century Gothic" w:hAnsi="Century Gothic"/>
        </w:rPr>
      </w:pPr>
      <w:r w:rsidRPr="00A26B7C">
        <w:rPr>
          <w:rFonts w:ascii="Century Gothic" w:hAnsi="Century Gothic"/>
        </w:rPr>
        <w:t>Una vez presentada la documentación</w:t>
      </w:r>
      <w:r w:rsidR="002463C1" w:rsidRPr="00A26B7C">
        <w:rPr>
          <w:rFonts w:ascii="Century Gothic" w:hAnsi="Century Gothic"/>
        </w:rPr>
        <w:t xml:space="preserve"> correspondiente, se realiza el proceso de visita al negocio del solicitante, se envía expediente a las oficinas de Fojal y en un plazo no mayor a 1 mes se autorizara su crédito, cabe mencionar que tanto como solicitante así mismo como aval no deberán de contar con problemas de buro de crédito, de ser así no se autorizara el crédito.</w:t>
      </w:r>
    </w:p>
    <w:p w:rsidR="00A26B7C" w:rsidRDefault="00A26B7C" w:rsidP="00DD3698">
      <w:pPr>
        <w:tabs>
          <w:tab w:val="left" w:pos="7200"/>
        </w:tabs>
        <w:jc w:val="both"/>
        <w:rPr>
          <w:rFonts w:ascii="Century Gothic" w:hAnsi="Century Gothic"/>
          <w:sz w:val="24"/>
          <w:szCs w:val="24"/>
        </w:rPr>
      </w:pPr>
    </w:p>
    <w:p w:rsidR="00A26B7C" w:rsidRDefault="00A26B7C" w:rsidP="00DD3698">
      <w:pPr>
        <w:tabs>
          <w:tab w:val="left" w:pos="7200"/>
        </w:tabs>
        <w:jc w:val="both"/>
        <w:rPr>
          <w:rFonts w:ascii="Century Gothic" w:hAnsi="Century Gothic"/>
          <w:sz w:val="20"/>
          <w:szCs w:val="20"/>
        </w:rPr>
      </w:pPr>
    </w:p>
    <w:p w:rsidR="00A26B7C" w:rsidRDefault="00A26B7C" w:rsidP="00A26B7C">
      <w:pPr>
        <w:tabs>
          <w:tab w:val="left" w:pos="7200"/>
        </w:tabs>
        <w:jc w:val="both"/>
        <w:rPr>
          <w:rFonts w:ascii="Century Gothic" w:hAnsi="Century Gothic"/>
          <w:sz w:val="20"/>
          <w:szCs w:val="20"/>
        </w:rPr>
      </w:pPr>
    </w:p>
    <w:p w:rsidR="00A26B7C" w:rsidRDefault="00A26B7C" w:rsidP="00A26B7C">
      <w:pPr>
        <w:tabs>
          <w:tab w:val="left" w:pos="7200"/>
        </w:tabs>
        <w:jc w:val="both"/>
        <w:rPr>
          <w:rFonts w:ascii="Century Gothic" w:hAnsi="Century Gothic"/>
          <w:sz w:val="20"/>
          <w:szCs w:val="20"/>
        </w:rPr>
      </w:pPr>
    </w:p>
    <w:p w:rsidR="000D7DEA" w:rsidRDefault="000D7DEA" w:rsidP="00A26B7C">
      <w:pPr>
        <w:tabs>
          <w:tab w:val="left" w:pos="7200"/>
        </w:tabs>
        <w:jc w:val="both"/>
        <w:rPr>
          <w:rFonts w:ascii="Century Gothic" w:hAnsi="Century Gothic"/>
          <w:sz w:val="20"/>
          <w:szCs w:val="20"/>
        </w:rPr>
      </w:pPr>
    </w:p>
    <w:p w:rsidR="000D7DEA" w:rsidRDefault="000D7DEA" w:rsidP="00A26B7C">
      <w:pPr>
        <w:tabs>
          <w:tab w:val="left" w:pos="7200"/>
        </w:tabs>
        <w:jc w:val="both"/>
        <w:rPr>
          <w:rFonts w:ascii="Century Gothic" w:hAnsi="Century Gothic"/>
          <w:sz w:val="20"/>
          <w:szCs w:val="20"/>
        </w:rPr>
      </w:pPr>
    </w:p>
    <w:p w:rsidR="00A26B7C" w:rsidRDefault="00A26B7C" w:rsidP="00A26B7C">
      <w:pPr>
        <w:tabs>
          <w:tab w:val="left" w:pos="7200"/>
        </w:tabs>
        <w:jc w:val="both"/>
        <w:rPr>
          <w:rFonts w:ascii="Century Gothic" w:hAnsi="Century Gothic"/>
          <w:sz w:val="20"/>
          <w:szCs w:val="20"/>
        </w:rPr>
      </w:pPr>
    </w:p>
    <w:p w:rsidR="00481C4A" w:rsidRPr="00A26B7C" w:rsidRDefault="00481C4A" w:rsidP="00A26B7C">
      <w:pPr>
        <w:tabs>
          <w:tab w:val="left" w:pos="7200"/>
        </w:tabs>
        <w:jc w:val="both"/>
        <w:rPr>
          <w:rFonts w:ascii="Century Gothic" w:hAnsi="Century Gothic"/>
          <w:sz w:val="20"/>
          <w:szCs w:val="20"/>
        </w:rPr>
      </w:pPr>
    </w:p>
    <w:p w:rsidR="002B5FC3" w:rsidRDefault="002B5FC3" w:rsidP="000200D4">
      <w:pPr>
        <w:jc w:val="center"/>
        <w:rPr>
          <w:rFonts w:ascii="Century Gothic" w:hAnsi="Century Gothic"/>
          <w:b/>
        </w:rPr>
      </w:pPr>
    </w:p>
    <w:p w:rsidR="002B5FC3" w:rsidRDefault="002B5FC3" w:rsidP="000200D4">
      <w:pPr>
        <w:jc w:val="center"/>
        <w:rPr>
          <w:rFonts w:ascii="Century Gothic" w:hAnsi="Century Gothic"/>
          <w:b/>
        </w:rPr>
      </w:pPr>
    </w:p>
    <w:p w:rsidR="0088497A" w:rsidRPr="00A26B7C" w:rsidRDefault="000D7DEA" w:rsidP="000200D4">
      <w:pPr>
        <w:jc w:val="center"/>
        <w:rPr>
          <w:rFonts w:ascii="Century Gothic" w:hAnsi="Century Gothic"/>
          <w:b/>
        </w:rPr>
      </w:pPr>
      <w:r>
        <w:rPr>
          <w:rFonts w:ascii="Century Gothic" w:hAnsi="Century Gothic"/>
          <w:b/>
          <w:noProof/>
          <w:lang w:eastAsia="es-MX"/>
        </w:rPr>
        <w:drawing>
          <wp:anchor distT="0" distB="0" distL="114300" distR="114300" simplePos="0" relativeHeight="251659264" behindDoc="0" locked="0" layoutInCell="1" allowOverlap="1">
            <wp:simplePos x="0" y="0"/>
            <wp:positionH relativeFrom="column">
              <wp:posOffset>6035040</wp:posOffset>
            </wp:positionH>
            <wp:positionV relativeFrom="paragraph">
              <wp:posOffset>732155</wp:posOffset>
            </wp:positionV>
            <wp:extent cx="660400" cy="409575"/>
            <wp:effectExtent l="19050" t="0" r="6350" b="0"/>
            <wp:wrapTopAndBottom/>
            <wp:docPr id="2" name="Imagen 4" descr="http://www.emsavalles.com/CGI-BIN/fotos/logo%20de%20s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msavalles.com/CGI-BIN/fotos/logo%20de%20sne.jpg"/>
                    <pic:cNvPicPr>
                      <a:picLocks noChangeAspect="1" noChangeArrowheads="1"/>
                    </pic:cNvPicPr>
                  </pic:nvPicPr>
                  <pic:blipFill>
                    <a:blip r:embed="rId8" cstate="print"/>
                    <a:srcRect/>
                    <a:stretch>
                      <a:fillRect/>
                    </a:stretch>
                  </pic:blipFill>
                  <pic:spPr bwMode="auto">
                    <a:xfrm>
                      <a:off x="0" y="0"/>
                      <a:ext cx="660400" cy="409575"/>
                    </a:xfrm>
                    <a:prstGeom prst="rect">
                      <a:avLst/>
                    </a:prstGeom>
                    <a:noFill/>
                    <a:ln w="9525">
                      <a:noFill/>
                      <a:miter lim="800000"/>
                      <a:headEnd/>
                      <a:tailEnd/>
                    </a:ln>
                  </pic:spPr>
                </pic:pic>
              </a:graphicData>
            </a:graphic>
          </wp:anchor>
        </w:drawing>
      </w:r>
      <w:r w:rsidR="0088497A" w:rsidRPr="00A26B7C">
        <w:rPr>
          <w:rFonts w:ascii="Century Gothic" w:hAnsi="Century Gothic"/>
          <w:b/>
        </w:rPr>
        <w:t>SERVICIO NACIONAL DE EMPLEO:</w:t>
      </w:r>
      <w:r w:rsidR="00481C4A" w:rsidRPr="00A26B7C">
        <w:rPr>
          <w:rFonts w:ascii="Century Gothic" w:hAnsi="Century Gothic"/>
          <w:b/>
        </w:rPr>
        <w:t xml:space="preserve"> (SNE)</w:t>
      </w:r>
      <w:r w:rsidR="00315BC7" w:rsidRPr="00A26B7C">
        <w:rPr>
          <w:rFonts w:ascii="Century Gothic" w:hAnsi="Century Gothic"/>
          <w:noProof/>
          <w:lang w:eastAsia="es-MX"/>
        </w:rPr>
        <w:t xml:space="preserve"> </w:t>
      </w:r>
    </w:p>
    <w:p w:rsidR="0088497A" w:rsidRPr="00A26B7C" w:rsidRDefault="0088497A" w:rsidP="00B644C5">
      <w:pPr>
        <w:jc w:val="both"/>
        <w:rPr>
          <w:rFonts w:ascii="Century Gothic" w:hAnsi="Century Gothic"/>
          <w:b/>
          <w:u w:val="single"/>
        </w:rPr>
      </w:pPr>
      <w:r w:rsidRPr="00A26B7C">
        <w:rPr>
          <w:rFonts w:ascii="Century Gothic" w:hAnsi="Century Gothic"/>
          <w:b/>
        </w:rPr>
        <w:t xml:space="preserve">Nombre del Programa: </w:t>
      </w:r>
      <w:r w:rsidR="00315BC7" w:rsidRPr="00A26B7C">
        <w:rPr>
          <w:rFonts w:ascii="Century Gothic" w:hAnsi="Century Gothic"/>
          <w:b/>
        </w:rPr>
        <w:t>“</w:t>
      </w:r>
      <w:r w:rsidRPr="00A26B7C">
        <w:rPr>
          <w:rFonts w:ascii="Century Gothic" w:hAnsi="Century Gothic"/>
          <w:b/>
          <w:u w:val="single"/>
        </w:rPr>
        <w:t>Fomento para el Autoempleo</w:t>
      </w:r>
      <w:r w:rsidR="00315BC7" w:rsidRPr="00A26B7C">
        <w:rPr>
          <w:rFonts w:ascii="Century Gothic" w:hAnsi="Century Gothic"/>
          <w:b/>
          <w:u w:val="single"/>
        </w:rPr>
        <w:t>”</w:t>
      </w:r>
    </w:p>
    <w:p w:rsidR="0088497A" w:rsidRPr="00A26B7C" w:rsidRDefault="0088497A" w:rsidP="00B644C5">
      <w:pPr>
        <w:jc w:val="both"/>
        <w:rPr>
          <w:rFonts w:ascii="Century Gothic" w:hAnsi="Century Gothic"/>
        </w:rPr>
      </w:pPr>
      <w:r w:rsidRPr="00A26B7C">
        <w:rPr>
          <w:rFonts w:ascii="Century Gothic" w:hAnsi="Century Gothic"/>
        </w:rPr>
        <w:t>Fomento para el autoempleo es un programa encaminado a apoyar aquellos emprendedores o desempleados con apoyo en especie de equipo y herramienta a fondo perdido, para iniciar o fortalecer un proyecto de productividad de transformación de la materia.</w:t>
      </w:r>
    </w:p>
    <w:p w:rsidR="0088497A" w:rsidRPr="00A26B7C" w:rsidRDefault="0088497A" w:rsidP="00B644C5">
      <w:pPr>
        <w:jc w:val="both"/>
        <w:rPr>
          <w:rFonts w:ascii="Century Gothic" w:hAnsi="Century Gothic"/>
          <w:b/>
        </w:rPr>
      </w:pPr>
      <w:r w:rsidRPr="00A26B7C">
        <w:rPr>
          <w:rFonts w:ascii="Century Gothic" w:hAnsi="Century Gothic"/>
          <w:b/>
        </w:rPr>
        <w:t>Objetivo:</w:t>
      </w:r>
    </w:p>
    <w:p w:rsidR="0088497A" w:rsidRPr="00A26B7C" w:rsidRDefault="0088497A" w:rsidP="00B644C5">
      <w:pPr>
        <w:jc w:val="both"/>
        <w:rPr>
          <w:rFonts w:ascii="Century Gothic" w:hAnsi="Century Gothic"/>
        </w:rPr>
      </w:pPr>
      <w:r w:rsidRPr="00A26B7C">
        <w:rPr>
          <w:rFonts w:ascii="Century Gothic" w:hAnsi="Century Gothic"/>
        </w:rPr>
        <w:t>Apoyar mediante la entrega de mobiliario, maquinaria, equipo y/o herramienta a los buscadores de empleo que, aun teniendo competencias y experiencia laboral, no han logrado vincularse a un puesto de trabajo y desean iniciar o fortalecer una actividad por cuenta propia.</w:t>
      </w:r>
    </w:p>
    <w:p w:rsidR="0088497A" w:rsidRPr="00A26B7C" w:rsidRDefault="0088497A" w:rsidP="00B644C5">
      <w:pPr>
        <w:jc w:val="both"/>
        <w:rPr>
          <w:rFonts w:ascii="Century Gothic" w:hAnsi="Century Gothic"/>
          <w:b/>
        </w:rPr>
      </w:pPr>
      <w:r w:rsidRPr="00A26B7C">
        <w:rPr>
          <w:rFonts w:ascii="Century Gothic" w:hAnsi="Century Gothic"/>
          <w:b/>
        </w:rPr>
        <w:t xml:space="preserve">Meta: </w:t>
      </w:r>
    </w:p>
    <w:p w:rsidR="00DD3698" w:rsidRPr="00A26B7C" w:rsidRDefault="0088497A" w:rsidP="00B644C5">
      <w:pPr>
        <w:jc w:val="both"/>
        <w:rPr>
          <w:rFonts w:ascii="Century Gothic" w:hAnsi="Century Gothic"/>
        </w:rPr>
      </w:pPr>
      <w:r w:rsidRPr="00A26B7C">
        <w:rPr>
          <w:rFonts w:ascii="Century Gothic" w:hAnsi="Century Gothic"/>
        </w:rPr>
        <w:t xml:space="preserve">Este programa tiene como propósito incentivar la generación o consolidación de empleos mediante la creación o el fortalecimiento de iniciativas de ocupación por cuenta propia, buscando en el mediano y largo plazo encadenamientos productivos integrales. </w:t>
      </w:r>
      <w:r w:rsidR="00A26B7C" w:rsidRPr="00A26B7C">
        <w:rPr>
          <w:rFonts w:ascii="Century Gothic" w:hAnsi="Century Gothic"/>
        </w:rPr>
        <w:t xml:space="preserve">En el </w:t>
      </w:r>
      <w:r w:rsidRPr="00A26B7C">
        <w:rPr>
          <w:rFonts w:ascii="Century Gothic" w:hAnsi="Century Gothic"/>
        </w:rPr>
        <w:t xml:space="preserve">municipio </w:t>
      </w:r>
      <w:r w:rsidR="00BE74D0">
        <w:rPr>
          <w:rFonts w:ascii="Century Gothic" w:hAnsi="Century Gothic"/>
        </w:rPr>
        <w:t xml:space="preserve">en los últimos 3 años </w:t>
      </w:r>
      <w:r w:rsidR="00A26B7C" w:rsidRPr="00A26B7C">
        <w:rPr>
          <w:rFonts w:ascii="Century Gothic" w:hAnsi="Century Gothic"/>
        </w:rPr>
        <w:t>se aprobaron</w:t>
      </w:r>
      <w:r w:rsidRPr="00A26B7C">
        <w:rPr>
          <w:rFonts w:ascii="Century Gothic" w:hAnsi="Century Gothic"/>
        </w:rPr>
        <w:t xml:space="preserve"> </w:t>
      </w:r>
      <w:r w:rsidR="00A26B7C" w:rsidRPr="00A26B7C">
        <w:rPr>
          <w:rFonts w:ascii="Century Gothic" w:hAnsi="Century Gothic"/>
        </w:rPr>
        <w:t>un total de 6</w:t>
      </w:r>
      <w:r w:rsidR="00704AB6" w:rsidRPr="00A26B7C">
        <w:rPr>
          <w:rFonts w:ascii="Century Gothic" w:hAnsi="Century Gothic"/>
        </w:rPr>
        <w:t xml:space="preserve">  proyectos beneficiados con equipo en maquinaria obteniendo un</w:t>
      </w:r>
      <w:r w:rsidR="00481C4A" w:rsidRPr="00A26B7C">
        <w:rPr>
          <w:rFonts w:ascii="Century Gothic" w:hAnsi="Century Gothic"/>
        </w:rPr>
        <w:t>a inversión</w:t>
      </w:r>
      <w:r w:rsidR="00704AB6" w:rsidRPr="00A26B7C">
        <w:rPr>
          <w:rFonts w:ascii="Century Gothic" w:hAnsi="Century Gothic"/>
        </w:rPr>
        <w:t xml:space="preserve"> total de $ </w:t>
      </w:r>
      <w:r w:rsidR="00A26B7C" w:rsidRPr="00A26B7C">
        <w:rPr>
          <w:rFonts w:ascii="Century Gothic" w:hAnsi="Century Gothic"/>
        </w:rPr>
        <w:t>285,142.87</w:t>
      </w:r>
    </w:p>
    <w:p w:rsidR="00704AB6" w:rsidRPr="00F60BBA" w:rsidRDefault="00704AB6" w:rsidP="00B644C5">
      <w:pPr>
        <w:jc w:val="both"/>
        <w:rPr>
          <w:rFonts w:ascii="Century Gothic" w:hAnsi="Century Gothic"/>
          <w:b/>
          <w:sz w:val="20"/>
          <w:szCs w:val="20"/>
        </w:rPr>
      </w:pPr>
      <w:r w:rsidRPr="00F60BBA">
        <w:rPr>
          <w:rFonts w:ascii="Century Gothic" w:hAnsi="Century Gothic"/>
          <w:b/>
          <w:sz w:val="20"/>
          <w:szCs w:val="20"/>
        </w:rPr>
        <w:t>Presupuesto:</w:t>
      </w:r>
    </w:p>
    <w:p w:rsidR="00704AB6" w:rsidRPr="00F60BBA" w:rsidRDefault="00704AB6" w:rsidP="00B644C5">
      <w:pPr>
        <w:jc w:val="both"/>
        <w:rPr>
          <w:rFonts w:ascii="Century Gothic" w:hAnsi="Century Gothic"/>
          <w:b/>
          <w:sz w:val="20"/>
          <w:szCs w:val="20"/>
        </w:rPr>
      </w:pPr>
      <w:r w:rsidRPr="00F60BBA">
        <w:rPr>
          <w:rFonts w:ascii="Century Gothic" w:hAnsi="Century Gothic"/>
          <w:b/>
          <w:sz w:val="20"/>
          <w:szCs w:val="20"/>
        </w:rPr>
        <w:t xml:space="preserve">Montos de apoyo en equipamiento: </w:t>
      </w:r>
    </w:p>
    <w:tbl>
      <w:tblPr>
        <w:tblStyle w:val="Sombreadoclaro-nfasis1"/>
        <w:tblpPr w:leftFromText="141" w:rightFromText="141" w:vertAnchor="text" w:tblpY="1"/>
        <w:tblOverlap w:val="never"/>
        <w:tblW w:w="0" w:type="auto"/>
        <w:tblInd w:w="564" w:type="dxa"/>
        <w:tblLook w:val="0000"/>
      </w:tblPr>
      <w:tblGrid>
        <w:gridCol w:w="1965"/>
        <w:gridCol w:w="2505"/>
      </w:tblGrid>
      <w:tr w:rsidR="000200D4" w:rsidRPr="00F60BBA" w:rsidTr="00DD3698">
        <w:trPr>
          <w:cnfStyle w:val="000000100000"/>
          <w:trHeight w:val="180"/>
        </w:trPr>
        <w:tc>
          <w:tcPr>
            <w:cnfStyle w:val="000010000000"/>
            <w:tcW w:w="1965" w:type="dxa"/>
          </w:tcPr>
          <w:p w:rsidR="000200D4" w:rsidRPr="00F60BBA" w:rsidRDefault="000200D4" w:rsidP="00DD3698">
            <w:pPr>
              <w:jc w:val="center"/>
              <w:rPr>
                <w:rFonts w:ascii="Century Gothic" w:hAnsi="Century Gothic"/>
                <w:sz w:val="20"/>
                <w:szCs w:val="20"/>
              </w:rPr>
            </w:pPr>
            <w:r w:rsidRPr="00F60BBA">
              <w:rPr>
                <w:rFonts w:ascii="Century Gothic" w:hAnsi="Century Gothic"/>
                <w:sz w:val="20"/>
                <w:szCs w:val="20"/>
              </w:rPr>
              <w:t>1 socio</w:t>
            </w:r>
          </w:p>
        </w:tc>
        <w:tc>
          <w:tcPr>
            <w:tcW w:w="2505" w:type="dxa"/>
          </w:tcPr>
          <w:p w:rsidR="000200D4" w:rsidRPr="00F60BBA" w:rsidRDefault="000200D4" w:rsidP="00DD3698">
            <w:pPr>
              <w:cnfStyle w:val="000000100000"/>
              <w:rPr>
                <w:rFonts w:ascii="Century Gothic" w:hAnsi="Century Gothic"/>
                <w:sz w:val="20"/>
                <w:szCs w:val="20"/>
              </w:rPr>
            </w:pPr>
            <w:r w:rsidRPr="00F60BBA">
              <w:rPr>
                <w:rFonts w:ascii="Century Gothic" w:hAnsi="Century Gothic"/>
                <w:sz w:val="20"/>
                <w:szCs w:val="20"/>
              </w:rPr>
              <w:t xml:space="preserve">        $ 25,000.00 pesos</w:t>
            </w:r>
          </w:p>
        </w:tc>
      </w:tr>
      <w:tr w:rsidR="000200D4" w:rsidRPr="00F60BBA" w:rsidTr="00DD3698">
        <w:trPr>
          <w:trHeight w:val="225"/>
        </w:trPr>
        <w:tc>
          <w:tcPr>
            <w:cnfStyle w:val="000010000000"/>
            <w:tcW w:w="1965" w:type="dxa"/>
          </w:tcPr>
          <w:p w:rsidR="000200D4" w:rsidRPr="00F60BBA" w:rsidRDefault="000200D4" w:rsidP="00DD3698">
            <w:pPr>
              <w:jc w:val="center"/>
              <w:rPr>
                <w:rFonts w:ascii="Century Gothic" w:hAnsi="Century Gothic"/>
                <w:sz w:val="20"/>
                <w:szCs w:val="20"/>
              </w:rPr>
            </w:pPr>
            <w:r w:rsidRPr="00F60BBA">
              <w:rPr>
                <w:rFonts w:ascii="Century Gothic" w:hAnsi="Century Gothic"/>
                <w:sz w:val="20"/>
                <w:szCs w:val="20"/>
              </w:rPr>
              <w:t>2 socios</w:t>
            </w:r>
          </w:p>
        </w:tc>
        <w:tc>
          <w:tcPr>
            <w:tcW w:w="2505" w:type="dxa"/>
          </w:tcPr>
          <w:p w:rsidR="000200D4" w:rsidRPr="00F60BBA" w:rsidRDefault="000200D4" w:rsidP="00DD3698">
            <w:pPr>
              <w:ind w:left="-84"/>
              <w:cnfStyle w:val="000000000000"/>
              <w:rPr>
                <w:rFonts w:ascii="Century Gothic" w:hAnsi="Century Gothic"/>
                <w:sz w:val="20"/>
                <w:szCs w:val="20"/>
              </w:rPr>
            </w:pPr>
            <w:r w:rsidRPr="00F60BBA">
              <w:rPr>
                <w:rFonts w:ascii="Century Gothic" w:hAnsi="Century Gothic"/>
                <w:sz w:val="20"/>
                <w:szCs w:val="20"/>
              </w:rPr>
              <w:t xml:space="preserve">          $ 50,000.00 pesos</w:t>
            </w:r>
          </w:p>
        </w:tc>
      </w:tr>
      <w:tr w:rsidR="000200D4" w:rsidRPr="00F60BBA" w:rsidTr="00DD3698">
        <w:trPr>
          <w:cnfStyle w:val="000000100000"/>
          <w:trHeight w:val="300"/>
        </w:trPr>
        <w:tc>
          <w:tcPr>
            <w:cnfStyle w:val="000010000000"/>
            <w:tcW w:w="1965" w:type="dxa"/>
          </w:tcPr>
          <w:p w:rsidR="000200D4" w:rsidRPr="00F60BBA" w:rsidRDefault="000200D4" w:rsidP="00DD3698">
            <w:pPr>
              <w:jc w:val="center"/>
              <w:rPr>
                <w:rFonts w:ascii="Century Gothic" w:hAnsi="Century Gothic"/>
                <w:sz w:val="20"/>
                <w:szCs w:val="20"/>
              </w:rPr>
            </w:pPr>
            <w:r w:rsidRPr="00F60BBA">
              <w:rPr>
                <w:rFonts w:ascii="Century Gothic" w:hAnsi="Century Gothic"/>
                <w:sz w:val="20"/>
                <w:szCs w:val="20"/>
              </w:rPr>
              <w:t>3 socios</w:t>
            </w:r>
          </w:p>
        </w:tc>
        <w:tc>
          <w:tcPr>
            <w:tcW w:w="2505" w:type="dxa"/>
          </w:tcPr>
          <w:p w:rsidR="000200D4" w:rsidRPr="00F60BBA" w:rsidRDefault="000200D4" w:rsidP="00DD3698">
            <w:pPr>
              <w:cnfStyle w:val="000000100000"/>
              <w:rPr>
                <w:rFonts w:ascii="Century Gothic" w:hAnsi="Century Gothic"/>
                <w:sz w:val="20"/>
                <w:szCs w:val="20"/>
              </w:rPr>
            </w:pPr>
            <w:r w:rsidRPr="00F60BBA">
              <w:rPr>
                <w:rFonts w:ascii="Century Gothic" w:hAnsi="Century Gothic"/>
                <w:sz w:val="20"/>
                <w:szCs w:val="20"/>
              </w:rPr>
              <w:t xml:space="preserve">        $ 75,000.00 pesos</w:t>
            </w:r>
          </w:p>
        </w:tc>
      </w:tr>
      <w:tr w:rsidR="000200D4" w:rsidRPr="00F60BBA" w:rsidTr="00DD3698">
        <w:trPr>
          <w:trHeight w:val="270"/>
        </w:trPr>
        <w:tc>
          <w:tcPr>
            <w:cnfStyle w:val="000010000000"/>
            <w:tcW w:w="1965" w:type="dxa"/>
          </w:tcPr>
          <w:p w:rsidR="000200D4" w:rsidRPr="00F60BBA" w:rsidRDefault="000200D4" w:rsidP="00DD3698">
            <w:pPr>
              <w:jc w:val="center"/>
              <w:rPr>
                <w:rFonts w:ascii="Century Gothic" w:hAnsi="Century Gothic"/>
                <w:sz w:val="20"/>
                <w:szCs w:val="20"/>
              </w:rPr>
            </w:pPr>
            <w:r w:rsidRPr="00F60BBA">
              <w:rPr>
                <w:rFonts w:ascii="Century Gothic" w:hAnsi="Century Gothic"/>
                <w:sz w:val="20"/>
                <w:szCs w:val="20"/>
              </w:rPr>
              <w:t>4 socios</w:t>
            </w:r>
          </w:p>
        </w:tc>
        <w:tc>
          <w:tcPr>
            <w:tcW w:w="2505" w:type="dxa"/>
          </w:tcPr>
          <w:p w:rsidR="000200D4" w:rsidRPr="00F60BBA" w:rsidRDefault="000200D4" w:rsidP="00DD3698">
            <w:pPr>
              <w:ind w:left="-84"/>
              <w:cnfStyle w:val="000000000000"/>
              <w:rPr>
                <w:rFonts w:ascii="Century Gothic" w:hAnsi="Century Gothic"/>
                <w:sz w:val="20"/>
                <w:szCs w:val="20"/>
              </w:rPr>
            </w:pPr>
            <w:r w:rsidRPr="00F60BBA">
              <w:rPr>
                <w:rFonts w:ascii="Century Gothic" w:hAnsi="Century Gothic"/>
                <w:sz w:val="20"/>
                <w:szCs w:val="20"/>
              </w:rPr>
              <w:t xml:space="preserve">          $ 100,000.00 pesos</w:t>
            </w:r>
          </w:p>
        </w:tc>
      </w:tr>
      <w:tr w:rsidR="000200D4" w:rsidRPr="00F60BBA" w:rsidTr="00DD3698">
        <w:trPr>
          <w:cnfStyle w:val="000000100000"/>
          <w:trHeight w:val="225"/>
        </w:trPr>
        <w:tc>
          <w:tcPr>
            <w:cnfStyle w:val="000010000000"/>
            <w:tcW w:w="1965" w:type="dxa"/>
          </w:tcPr>
          <w:p w:rsidR="000200D4" w:rsidRPr="00F60BBA" w:rsidRDefault="000200D4" w:rsidP="00DD3698">
            <w:pPr>
              <w:jc w:val="center"/>
              <w:rPr>
                <w:rFonts w:ascii="Century Gothic" w:hAnsi="Century Gothic"/>
                <w:sz w:val="20"/>
                <w:szCs w:val="20"/>
              </w:rPr>
            </w:pPr>
            <w:r w:rsidRPr="00F60BBA">
              <w:rPr>
                <w:rFonts w:ascii="Century Gothic" w:hAnsi="Century Gothic"/>
                <w:sz w:val="20"/>
                <w:szCs w:val="20"/>
              </w:rPr>
              <w:t>5 socios</w:t>
            </w:r>
          </w:p>
        </w:tc>
        <w:tc>
          <w:tcPr>
            <w:tcW w:w="2505" w:type="dxa"/>
          </w:tcPr>
          <w:p w:rsidR="000200D4" w:rsidRPr="00F60BBA" w:rsidRDefault="000200D4" w:rsidP="00DD3698">
            <w:pPr>
              <w:tabs>
                <w:tab w:val="left" w:pos="795"/>
                <w:tab w:val="left" w:pos="945"/>
                <w:tab w:val="center" w:pos="1932"/>
              </w:tabs>
              <w:cnfStyle w:val="000000100000"/>
              <w:rPr>
                <w:rFonts w:ascii="Century Gothic" w:hAnsi="Century Gothic"/>
                <w:sz w:val="20"/>
                <w:szCs w:val="20"/>
              </w:rPr>
            </w:pPr>
            <w:r w:rsidRPr="00F60BBA">
              <w:rPr>
                <w:rFonts w:ascii="Century Gothic" w:hAnsi="Century Gothic"/>
                <w:sz w:val="20"/>
                <w:szCs w:val="20"/>
              </w:rPr>
              <w:t xml:space="preserve">        $ 125,000.00 pesos</w:t>
            </w:r>
          </w:p>
        </w:tc>
      </w:tr>
    </w:tbl>
    <w:p w:rsidR="00704AB6" w:rsidRPr="00A26B7C" w:rsidRDefault="00DD3698" w:rsidP="00B644C5">
      <w:pPr>
        <w:jc w:val="both"/>
        <w:rPr>
          <w:rFonts w:ascii="Century Gothic" w:hAnsi="Century Gothic"/>
          <w:b/>
        </w:rPr>
      </w:pPr>
      <w:r>
        <w:rPr>
          <w:rFonts w:ascii="Century Gothic" w:hAnsi="Century Gothic"/>
          <w:b/>
          <w:sz w:val="20"/>
          <w:szCs w:val="20"/>
        </w:rPr>
        <w:br w:type="textWrapping" w:clear="all"/>
      </w:r>
      <w:r w:rsidR="00704AB6" w:rsidRPr="00A26B7C">
        <w:rPr>
          <w:rFonts w:ascii="Century Gothic" w:hAnsi="Century Gothic"/>
          <w:b/>
        </w:rPr>
        <w:t xml:space="preserve">Tramite: </w:t>
      </w:r>
    </w:p>
    <w:p w:rsidR="00665765" w:rsidRPr="00A26B7C" w:rsidRDefault="00665765" w:rsidP="00B644C5">
      <w:pPr>
        <w:jc w:val="both"/>
        <w:rPr>
          <w:rFonts w:ascii="Century Gothic" w:hAnsi="Century Gothic"/>
        </w:rPr>
      </w:pPr>
      <w:r w:rsidRPr="00A26B7C">
        <w:rPr>
          <w:rFonts w:ascii="Century Gothic" w:hAnsi="Century Gothic"/>
        </w:rPr>
        <w:t>El trámite deberá realizarse en esta Dependencia una vez  reunida la documentación correspondiente. Aprobado el proyecto de ocupación por cuenta propia se entregaran en custodia los bienes a los integrantes de la iniciativa, la cual estará sujeta a seguimiento por parte del personal de SNEJ (Servicio Nacional de Empleo Jalisco), a partir de la fecha en que comience su operación  con los apoyos entregados mediante visitas para verificar su funcionamiento y la utilización de los bienes otorgados.</w:t>
      </w:r>
    </w:p>
    <w:p w:rsidR="00315BC7" w:rsidRPr="00A26B7C" w:rsidRDefault="00315BC7" w:rsidP="00B644C5">
      <w:pPr>
        <w:jc w:val="both"/>
        <w:rPr>
          <w:rFonts w:ascii="Century Gothic" w:hAnsi="Century Gothic"/>
        </w:rPr>
      </w:pPr>
    </w:p>
    <w:p w:rsidR="00F60BBA" w:rsidRDefault="00F60BBA" w:rsidP="00DD3698">
      <w:pPr>
        <w:tabs>
          <w:tab w:val="left" w:pos="2835"/>
        </w:tabs>
        <w:jc w:val="both"/>
        <w:rPr>
          <w:rFonts w:ascii="Century Gothic" w:hAnsi="Century Gothic"/>
          <w:b/>
          <w:sz w:val="20"/>
          <w:szCs w:val="20"/>
        </w:rPr>
      </w:pPr>
    </w:p>
    <w:p w:rsidR="00665765" w:rsidRPr="00A26B7C" w:rsidRDefault="00665765" w:rsidP="00B644C5">
      <w:pPr>
        <w:jc w:val="both"/>
        <w:rPr>
          <w:rFonts w:ascii="Century Gothic" w:hAnsi="Century Gothic"/>
          <w:b/>
        </w:rPr>
      </w:pPr>
      <w:r w:rsidRPr="00A26B7C">
        <w:rPr>
          <w:rFonts w:ascii="Century Gothic" w:hAnsi="Century Gothic"/>
          <w:b/>
        </w:rPr>
        <w:t>Nombre del Programa</w:t>
      </w:r>
      <w:r w:rsidR="00A55C4E" w:rsidRPr="00A26B7C">
        <w:rPr>
          <w:rFonts w:ascii="Century Gothic" w:hAnsi="Century Gothic"/>
          <w:b/>
        </w:rPr>
        <w:t xml:space="preserve">: </w:t>
      </w:r>
      <w:r w:rsidR="00F60BBA" w:rsidRPr="00A26B7C">
        <w:rPr>
          <w:rFonts w:ascii="Century Gothic" w:hAnsi="Century Gothic"/>
          <w:b/>
        </w:rPr>
        <w:t>“</w:t>
      </w:r>
      <w:r w:rsidR="00A55C4E" w:rsidRPr="00A26B7C">
        <w:rPr>
          <w:rFonts w:ascii="Century Gothic" w:hAnsi="Century Gothic"/>
          <w:b/>
          <w:u w:val="single"/>
        </w:rPr>
        <w:t>Bécate</w:t>
      </w:r>
      <w:r w:rsidR="00F60BBA" w:rsidRPr="00A26B7C">
        <w:rPr>
          <w:rFonts w:ascii="Century Gothic" w:hAnsi="Century Gothic"/>
          <w:b/>
          <w:u w:val="single"/>
        </w:rPr>
        <w:t>”</w:t>
      </w:r>
    </w:p>
    <w:p w:rsidR="00A55C4E" w:rsidRPr="00A26B7C" w:rsidRDefault="00A55C4E" w:rsidP="00B644C5">
      <w:pPr>
        <w:jc w:val="both"/>
        <w:rPr>
          <w:rFonts w:ascii="Century Gothic" w:hAnsi="Century Gothic"/>
        </w:rPr>
      </w:pPr>
      <w:r w:rsidRPr="00A26B7C">
        <w:rPr>
          <w:rFonts w:ascii="Century Gothic" w:hAnsi="Century Gothic"/>
        </w:rPr>
        <w:t>Este programa apoya a personas que requieren capacitarse para facilitar su colocaci</w:t>
      </w:r>
      <w:r w:rsidR="00A26B7C">
        <w:rPr>
          <w:rFonts w:ascii="Century Gothic" w:hAnsi="Century Gothic"/>
        </w:rPr>
        <w:t>ón o permanencia en un empleo.</w:t>
      </w:r>
      <w:r w:rsidRPr="00A26B7C">
        <w:rPr>
          <w:rFonts w:ascii="Century Gothic" w:hAnsi="Century Gothic"/>
        </w:rPr>
        <w:t xml:space="preserve"> este programa opera en las siguientes modalidades: capacitación mixta, capacitación en la práctica laboral y autoempleo.</w:t>
      </w:r>
    </w:p>
    <w:p w:rsidR="00A55C4E" w:rsidRPr="00A26B7C" w:rsidRDefault="00A55C4E" w:rsidP="00B644C5">
      <w:pPr>
        <w:jc w:val="both"/>
        <w:rPr>
          <w:rFonts w:ascii="Century Gothic" w:hAnsi="Century Gothic"/>
          <w:b/>
        </w:rPr>
      </w:pPr>
      <w:r w:rsidRPr="00A26B7C">
        <w:rPr>
          <w:rFonts w:ascii="Century Gothic" w:hAnsi="Century Gothic"/>
          <w:b/>
        </w:rPr>
        <w:t>Objetivo:</w:t>
      </w:r>
    </w:p>
    <w:p w:rsidR="00A55C4E" w:rsidRPr="00A26B7C" w:rsidRDefault="00A55C4E" w:rsidP="00B644C5">
      <w:pPr>
        <w:jc w:val="both"/>
        <w:rPr>
          <w:rFonts w:ascii="Century Gothic" w:hAnsi="Century Gothic"/>
        </w:rPr>
      </w:pPr>
      <w:r w:rsidRPr="00A26B7C">
        <w:rPr>
          <w:rFonts w:ascii="Century Gothic" w:hAnsi="Century Gothic"/>
        </w:rPr>
        <w:t>Apoya  a los buscadores de empleo mediante su incorporación a cursos de capacitación para facilitar su acceso a un empleo o el desarrollo de una actividad productiva por cuenta propia.</w:t>
      </w:r>
    </w:p>
    <w:p w:rsidR="00A55C4E" w:rsidRPr="00A26B7C" w:rsidRDefault="00A55C4E" w:rsidP="00B644C5">
      <w:pPr>
        <w:jc w:val="both"/>
        <w:rPr>
          <w:rFonts w:ascii="Century Gothic" w:hAnsi="Century Gothic"/>
          <w:b/>
        </w:rPr>
      </w:pPr>
      <w:r w:rsidRPr="00A26B7C">
        <w:rPr>
          <w:rFonts w:ascii="Century Gothic" w:hAnsi="Century Gothic"/>
          <w:b/>
        </w:rPr>
        <w:t xml:space="preserve">Metas: </w:t>
      </w:r>
    </w:p>
    <w:p w:rsidR="00A55C4E" w:rsidRPr="00A26B7C" w:rsidRDefault="00BC21D6" w:rsidP="00B644C5">
      <w:pPr>
        <w:jc w:val="both"/>
        <w:rPr>
          <w:rFonts w:ascii="Century Gothic" w:hAnsi="Century Gothic"/>
        </w:rPr>
      </w:pPr>
      <w:r w:rsidRPr="00A26B7C">
        <w:rPr>
          <w:rFonts w:ascii="Century Gothic" w:hAnsi="Century Gothic"/>
        </w:rPr>
        <w:t xml:space="preserve">En nuestro municipio </w:t>
      </w:r>
      <w:r w:rsidR="00A26B7C">
        <w:rPr>
          <w:rFonts w:ascii="Century Gothic" w:hAnsi="Century Gothic"/>
        </w:rPr>
        <w:t>beneficio a un total de 503 buscadores de empleo los últimos 3 años (2012-2015)</w:t>
      </w:r>
      <w:r w:rsidR="00EE6E84" w:rsidRPr="00A26B7C">
        <w:rPr>
          <w:rFonts w:ascii="Century Gothic" w:hAnsi="Century Gothic"/>
        </w:rPr>
        <w:t xml:space="preserve">, por medio de este programa se logro obtener una inversión total de $ </w:t>
      </w:r>
      <w:r w:rsidR="00A26B7C">
        <w:rPr>
          <w:rFonts w:ascii="Century Gothic" w:hAnsi="Century Gothic"/>
        </w:rPr>
        <w:t>2´235,280.32</w:t>
      </w:r>
      <w:r w:rsidR="00EE6E84" w:rsidRPr="00A26B7C">
        <w:rPr>
          <w:rFonts w:ascii="Century Gothic" w:hAnsi="Century Gothic"/>
        </w:rPr>
        <w:t xml:space="preserve"> </w:t>
      </w:r>
    </w:p>
    <w:p w:rsidR="00EE6E84" w:rsidRPr="00A26B7C" w:rsidRDefault="00036C16" w:rsidP="00B644C5">
      <w:pPr>
        <w:jc w:val="both"/>
        <w:rPr>
          <w:rFonts w:ascii="Century Gothic" w:hAnsi="Century Gothic"/>
          <w:b/>
        </w:rPr>
      </w:pPr>
      <w:r w:rsidRPr="00A26B7C">
        <w:rPr>
          <w:rFonts w:ascii="Century Gothic" w:hAnsi="Century Gothic"/>
          <w:b/>
        </w:rPr>
        <w:t xml:space="preserve">Nombre del Programa: </w:t>
      </w:r>
      <w:r w:rsidR="00A96377" w:rsidRPr="00A26B7C">
        <w:rPr>
          <w:rFonts w:ascii="Century Gothic" w:hAnsi="Century Gothic"/>
          <w:b/>
        </w:rPr>
        <w:t>“</w:t>
      </w:r>
      <w:r w:rsidRPr="00A26B7C">
        <w:rPr>
          <w:rFonts w:ascii="Century Gothic" w:hAnsi="Century Gothic"/>
          <w:b/>
          <w:u w:val="single"/>
        </w:rPr>
        <w:t>Convocatoria Bienempleo</w:t>
      </w:r>
      <w:r w:rsidR="00A96377" w:rsidRPr="00A26B7C">
        <w:rPr>
          <w:rFonts w:ascii="Century Gothic" w:hAnsi="Century Gothic"/>
          <w:b/>
          <w:u w:val="single"/>
        </w:rPr>
        <w:t>”</w:t>
      </w:r>
    </w:p>
    <w:p w:rsidR="00036C16" w:rsidRPr="00A26B7C" w:rsidRDefault="00036C16" w:rsidP="00B644C5">
      <w:pPr>
        <w:jc w:val="both"/>
        <w:rPr>
          <w:rFonts w:ascii="Century Gothic" w:hAnsi="Century Gothic"/>
        </w:rPr>
      </w:pPr>
      <w:r w:rsidRPr="00A26B7C">
        <w:rPr>
          <w:rFonts w:ascii="Century Gothic" w:hAnsi="Century Gothic"/>
        </w:rPr>
        <w:t>E</w:t>
      </w:r>
      <w:r w:rsidR="004E671C" w:rsidRPr="00A26B7C">
        <w:rPr>
          <w:rFonts w:ascii="Century Gothic" w:hAnsi="Century Gothic"/>
        </w:rPr>
        <w:t>sta convocatoria va dirigida a Micro y Pequeñas E</w:t>
      </w:r>
      <w:r w:rsidRPr="00A26B7C">
        <w:rPr>
          <w:rFonts w:ascii="Century Gothic" w:hAnsi="Century Gothic"/>
        </w:rPr>
        <w:t>mpresas, persona física o moral, que con sus proyectos productivos generen empleos y adicionalmente impacten la economía regional, municipal o sectorial de la industria manufacturera y del turismo rural del estado de Jalisco.</w:t>
      </w:r>
    </w:p>
    <w:p w:rsidR="00036C16" w:rsidRPr="00A26B7C" w:rsidRDefault="00036C16" w:rsidP="00B644C5">
      <w:pPr>
        <w:jc w:val="both"/>
        <w:rPr>
          <w:rFonts w:ascii="Century Gothic" w:hAnsi="Century Gothic"/>
          <w:b/>
        </w:rPr>
      </w:pPr>
      <w:r w:rsidRPr="00A26B7C">
        <w:rPr>
          <w:rFonts w:ascii="Century Gothic" w:hAnsi="Century Gothic"/>
          <w:b/>
        </w:rPr>
        <w:t xml:space="preserve">Objetivo: </w:t>
      </w:r>
    </w:p>
    <w:p w:rsidR="004F410F" w:rsidRPr="00A26B7C" w:rsidRDefault="004F410F" w:rsidP="00B644C5">
      <w:pPr>
        <w:jc w:val="both"/>
        <w:rPr>
          <w:rFonts w:ascii="Century Gothic" w:hAnsi="Century Gothic"/>
        </w:rPr>
      </w:pPr>
      <w:r w:rsidRPr="00A26B7C">
        <w:rPr>
          <w:rFonts w:ascii="Century Gothic" w:hAnsi="Century Gothic"/>
        </w:rPr>
        <w:t>Impulsar la creación y conservación del empleo de calidad y mejor remunerado, mediante el apoyo a Micro y Pequeñas Empresas manufactureras que presenten proyectos integrados a cadenas productivas.</w:t>
      </w:r>
    </w:p>
    <w:p w:rsidR="004F410F" w:rsidRPr="00A26B7C" w:rsidRDefault="004F410F" w:rsidP="00B644C5">
      <w:pPr>
        <w:jc w:val="both"/>
        <w:rPr>
          <w:rFonts w:ascii="Century Gothic" w:hAnsi="Century Gothic"/>
          <w:b/>
        </w:rPr>
      </w:pPr>
      <w:r w:rsidRPr="00A26B7C">
        <w:rPr>
          <w:rFonts w:ascii="Century Gothic" w:hAnsi="Century Gothic"/>
          <w:b/>
        </w:rPr>
        <w:t>Metas:</w:t>
      </w:r>
    </w:p>
    <w:p w:rsidR="004F410F" w:rsidRPr="00A26B7C" w:rsidRDefault="003423F4" w:rsidP="00B644C5">
      <w:pPr>
        <w:jc w:val="both"/>
        <w:rPr>
          <w:rFonts w:ascii="Century Gothic" w:hAnsi="Century Gothic"/>
        </w:rPr>
      </w:pPr>
      <w:r w:rsidRPr="00A26B7C">
        <w:rPr>
          <w:rFonts w:ascii="Century Gothic" w:hAnsi="Century Gothic"/>
        </w:rPr>
        <w:t xml:space="preserve">Incrementar número de empleos y nivel de salarios, con respecto a los generados actualmente, es por ello que en nuestro municipio </w:t>
      </w:r>
      <w:r w:rsidR="00A26B7C">
        <w:rPr>
          <w:rFonts w:ascii="Century Gothic" w:hAnsi="Century Gothic"/>
        </w:rPr>
        <w:t xml:space="preserve">los últimos 3 años </w:t>
      </w:r>
      <w:r w:rsidR="00BE74D0">
        <w:rPr>
          <w:rFonts w:ascii="Century Gothic" w:hAnsi="Century Gothic"/>
        </w:rPr>
        <w:t xml:space="preserve">se </w:t>
      </w:r>
      <w:r w:rsidRPr="00A26B7C">
        <w:rPr>
          <w:rFonts w:ascii="Century Gothic" w:hAnsi="Century Gothic"/>
        </w:rPr>
        <w:t xml:space="preserve">obtuvo una inversión total de 5 proyectos beneficiados </w:t>
      </w:r>
    </w:p>
    <w:p w:rsidR="00A26B7C" w:rsidRDefault="003423F4" w:rsidP="00B644C5">
      <w:pPr>
        <w:jc w:val="both"/>
        <w:rPr>
          <w:rFonts w:ascii="Century Gothic" w:hAnsi="Century Gothic"/>
        </w:rPr>
      </w:pPr>
      <w:r w:rsidRPr="00A26B7C">
        <w:rPr>
          <w:rFonts w:ascii="Century Gothic" w:hAnsi="Century Gothic"/>
        </w:rPr>
        <w:t xml:space="preserve">Obteniendo una inversión total por los 5 proyectos de $ 675,000.00 </w:t>
      </w:r>
    </w:p>
    <w:p w:rsidR="000D7DEA" w:rsidRDefault="000D7DEA" w:rsidP="00B644C5">
      <w:pPr>
        <w:jc w:val="both"/>
        <w:rPr>
          <w:rFonts w:ascii="Century Gothic" w:hAnsi="Century Gothic"/>
          <w:b/>
        </w:rPr>
      </w:pPr>
    </w:p>
    <w:p w:rsidR="000D7DEA" w:rsidRDefault="000D7DEA" w:rsidP="00B644C5">
      <w:pPr>
        <w:jc w:val="both"/>
        <w:rPr>
          <w:rFonts w:ascii="Century Gothic" w:hAnsi="Century Gothic"/>
          <w:b/>
        </w:rPr>
      </w:pPr>
    </w:p>
    <w:p w:rsidR="000D7DEA" w:rsidRDefault="000D7DEA" w:rsidP="00B644C5">
      <w:pPr>
        <w:jc w:val="both"/>
        <w:rPr>
          <w:rFonts w:ascii="Century Gothic" w:hAnsi="Century Gothic"/>
          <w:b/>
        </w:rPr>
      </w:pPr>
    </w:p>
    <w:p w:rsidR="000D7DEA" w:rsidRDefault="000D7DEA" w:rsidP="00B644C5">
      <w:pPr>
        <w:jc w:val="both"/>
        <w:rPr>
          <w:rFonts w:ascii="Century Gothic" w:hAnsi="Century Gothic"/>
          <w:b/>
        </w:rPr>
      </w:pPr>
    </w:p>
    <w:p w:rsidR="00036C16" w:rsidRPr="00A26B7C" w:rsidRDefault="004F410F" w:rsidP="00B644C5">
      <w:pPr>
        <w:jc w:val="both"/>
        <w:rPr>
          <w:rFonts w:ascii="Century Gothic" w:hAnsi="Century Gothic"/>
          <w:b/>
        </w:rPr>
      </w:pPr>
      <w:r w:rsidRPr="00A26B7C">
        <w:rPr>
          <w:rFonts w:ascii="Century Gothic" w:hAnsi="Century Gothic"/>
          <w:b/>
        </w:rPr>
        <w:t>Tramite:</w:t>
      </w:r>
    </w:p>
    <w:p w:rsidR="004F410F" w:rsidRPr="00A26B7C" w:rsidRDefault="004F410F" w:rsidP="00B644C5">
      <w:pPr>
        <w:jc w:val="both"/>
        <w:rPr>
          <w:rFonts w:ascii="Century Gothic" w:hAnsi="Century Gothic"/>
        </w:rPr>
      </w:pPr>
      <w:r w:rsidRPr="00A26B7C">
        <w:rPr>
          <w:rFonts w:ascii="Century Gothic" w:hAnsi="Century Gothic"/>
        </w:rPr>
        <w:t xml:space="preserve">Para ingresar cada proyecto, los interesados deberán anexar de manera electrónica en formato PDF, en el sitio web </w:t>
      </w:r>
      <w:hyperlink r:id="rId9" w:history="1">
        <w:r w:rsidRPr="00A26B7C">
          <w:rPr>
            <w:rStyle w:val="Hipervnculo"/>
            <w:rFonts w:ascii="Century Gothic" w:hAnsi="Century Gothic"/>
          </w:rPr>
          <w:t>http://www.bienempleojalisco.org</w:t>
        </w:r>
      </w:hyperlink>
    </w:p>
    <w:p w:rsidR="00A55C4E" w:rsidRPr="00A26B7C" w:rsidRDefault="0069124F" w:rsidP="00B644C5">
      <w:pPr>
        <w:jc w:val="both"/>
        <w:rPr>
          <w:rFonts w:ascii="Century Gothic" w:hAnsi="Century Gothic"/>
        </w:rPr>
      </w:pPr>
      <w:r w:rsidRPr="00A26B7C">
        <w:rPr>
          <w:rFonts w:ascii="Century Gothic" w:hAnsi="Century Gothic"/>
        </w:rPr>
        <w:t>L</w:t>
      </w:r>
      <w:r w:rsidR="004F410F" w:rsidRPr="00A26B7C">
        <w:rPr>
          <w:rFonts w:ascii="Century Gothic" w:hAnsi="Century Gothic"/>
        </w:rPr>
        <w:t>a  documentación establecida</w:t>
      </w:r>
      <w:r w:rsidR="00A26B7C">
        <w:rPr>
          <w:rFonts w:ascii="Century Gothic" w:hAnsi="Century Gothic"/>
        </w:rPr>
        <w:t xml:space="preserve"> en las Reglas de Operación 2016</w:t>
      </w:r>
      <w:r w:rsidR="004F410F" w:rsidRPr="00A26B7C">
        <w:rPr>
          <w:rFonts w:ascii="Century Gothic" w:hAnsi="Century Gothic"/>
        </w:rPr>
        <w:t>.</w:t>
      </w:r>
    </w:p>
    <w:p w:rsidR="00F60BBA" w:rsidRPr="00A26B7C" w:rsidRDefault="004F410F" w:rsidP="00B644C5">
      <w:pPr>
        <w:jc w:val="both"/>
        <w:rPr>
          <w:rFonts w:ascii="Century Gothic" w:hAnsi="Century Gothic"/>
        </w:rPr>
      </w:pPr>
      <w:r w:rsidRPr="00A26B7C">
        <w:rPr>
          <w:rFonts w:ascii="Century Gothic" w:hAnsi="Century Gothic"/>
        </w:rPr>
        <w:t>De acuerdo a lo establecido en las Reglas de Operación, el CEPE, será el encargado de realizar visitas de verificación así como también dar seguimiento de los proyectos aprobados, por lo cual, los beneficiaros deberán de entregar de manera periódica, de acuerdo a lo establecido en el convenio firmado, los reportes parciales que comprueben la ejecución del proyecto aprobado, el cumplimiento de Objetivos y Metas, y la aplicación del recurso otorgado. Sin perjuicio de lo anterior el CEPE, podrá en todo momento revisar la documentación que requiera para supervisar la ejecución de los proyectos, comprobar el avance de los mismos y las inversiones efectuadas; además podrá solicitar la documentación original y/o copia certificada para su respectiva comprobación. Lo anterior de acuerdo a lo que determine el Comité Técnico.</w:t>
      </w:r>
    </w:p>
    <w:p w:rsidR="004E671C" w:rsidRPr="00A26B7C" w:rsidRDefault="004E671C" w:rsidP="00B644C5">
      <w:pPr>
        <w:jc w:val="both"/>
        <w:rPr>
          <w:rFonts w:ascii="Century Gothic" w:hAnsi="Century Gothic"/>
          <w:b/>
          <w:u w:val="single"/>
        </w:rPr>
      </w:pPr>
      <w:r w:rsidRPr="00A26B7C">
        <w:rPr>
          <w:rFonts w:ascii="Century Gothic" w:hAnsi="Century Gothic"/>
          <w:b/>
        </w:rPr>
        <w:t>Nombre del Programa: “</w:t>
      </w:r>
      <w:r w:rsidRPr="00A26B7C">
        <w:rPr>
          <w:rFonts w:ascii="Century Gothic" w:hAnsi="Century Gothic"/>
          <w:b/>
          <w:u w:val="single"/>
        </w:rPr>
        <w:t>Convocatoria de Emprendurismo y Bienestar Regional”</w:t>
      </w:r>
    </w:p>
    <w:p w:rsidR="00665765" w:rsidRPr="00A26B7C" w:rsidRDefault="004E671C" w:rsidP="00B644C5">
      <w:pPr>
        <w:jc w:val="both"/>
        <w:rPr>
          <w:rFonts w:ascii="Century Gothic" w:hAnsi="Century Gothic"/>
        </w:rPr>
      </w:pPr>
      <w:r w:rsidRPr="00A26B7C">
        <w:rPr>
          <w:rFonts w:ascii="Century Gothic" w:hAnsi="Century Gothic"/>
        </w:rPr>
        <w:t>Esta convocatoria va dirigida a Emprendedores, Micro y Pequeña Empresa, persona física o moral, que con sus proyectos productivos conserven y generen empleo a través de impactos económicos regionales, municipales o sectoriales.</w:t>
      </w:r>
    </w:p>
    <w:p w:rsidR="004E671C" w:rsidRPr="00A26B7C" w:rsidRDefault="004E671C" w:rsidP="00B644C5">
      <w:pPr>
        <w:jc w:val="both"/>
        <w:rPr>
          <w:rFonts w:ascii="Century Gothic" w:hAnsi="Century Gothic"/>
          <w:b/>
        </w:rPr>
      </w:pPr>
      <w:r w:rsidRPr="00A26B7C">
        <w:rPr>
          <w:rFonts w:ascii="Century Gothic" w:hAnsi="Century Gothic"/>
          <w:b/>
        </w:rPr>
        <w:t xml:space="preserve">Objetivo:  </w:t>
      </w:r>
    </w:p>
    <w:p w:rsidR="0088497A" w:rsidRPr="00A26B7C" w:rsidRDefault="004E671C" w:rsidP="00B644C5">
      <w:pPr>
        <w:jc w:val="both"/>
        <w:rPr>
          <w:rFonts w:ascii="Century Gothic" w:hAnsi="Century Gothic"/>
          <w:b/>
        </w:rPr>
      </w:pPr>
      <w:r w:rsidRPr="00A26B7C">
        <w:rPr>
          <w:rFonts w:ascii="Century Gothic" w:hAnsi="Century Gothic"/>
        </w:rPr>
        <w:t>Impulsar la conservación y creación del empleo en las Regiones del Estado de Jalisco, mediante el apoyo, Micro y Pequeña empresa, que presenten proyectos de valor agregado, preferentemente pertenezcan a un Sector Estratégico y/o que se integren a Cadenas Productivas y que impacten de manera favorable el desarrollo económico regional, municipal o sectorial</w:t>
      </w:r>
      <w:r w:rsidRPr="00A26B7C">
        <w:t>.</w:t>
      </w:r>
    </w:p>
    <w:p w:rsidR="004E671C" w:rsidRPr="00A26B7C" w:rsidRDefault="004E671C" w:rsidP="004E671C">
      <w:pPr>
        <w:jc w:val="both"/>
        <w:rPr>
          <w:rFonts w:ascii="Century Gothic" w:hAnsi="Century Gothic"/>
          <w:b/>
        </w:rPr>
      </w:pPr>
      <w:r w:rsidRPr="00A26B7C">
        <w:rPr>
          <w:rFonts w:ascii="Century Gothic" w:hAnsi="Century Gothic"/>
          <w:b/>
        </w:rPr>
        <w:t xml:space="preserve">Metas: </w:t>
      </w:r>
    </w:p>
    <w:p w:rsidR="004E671C" w:rsidRPr="00A26B7C" w:rsidRDefault="004E671C" w:rsidP="004E671C">
      <w:pPr>
        <w:jc w:val="both"/>
        <w:rPr>
          <w:rFonts w:ascii="Century Gothic" w:hAnsi="Century Gothic"/>
        </w:rPr>
      </w:pPr>
      <w:r w:rsidRPr="00A26B7C">
        <w:rPr>
          <w:rFonts w:ascii="Century Gothic" w:hAnsi="Century Gothic"/>
        </w:rPr>
        <w:t>Incrementar número de empleos y nivel de salarios, con respecto a los generados actualmente, es por ello que en nuestro municipio se obtuvo</w:t>
      </w:r>
      <w:r w:rsidR="00ED081E">
        <w:rPr>
          <w:rFonts w:ascii="Century Gothic" w:hAnsi="Century Gothic"/>
        </w:rPr>
        <w:t xml:space="preserve"> los ú</w:t>
      </w:r>
      <w:r w:rsidR="00BE74D0">
        <w:rPr>
          <w:rFonts w:ascii="Century Gothic" w:hAnsi="Century Gothic"/>
        </w:rPr>
        <w:t xml:space="preserve">ltimos 3 años </w:t>
      </w:r>
      <w:r w:rsidRPr="00A26B7C">
        <w:rPr>
          <w:rFonts w:ascii="Century Gothic" w:hAnsi="Century Gothic"/>
        </w:rPr>
        <w:t xml:space="preserve"> una inversión total de 2 proyectos beneficiados: </w:t>
      </w:r>
    </w:p>
    <w:p w:rsidR="00ED081E" w:rsidRDefault="004E671C" w:rsidP="00F60BBA">
      <w:pPr>
        <w:jc w:val="both"/>
        <w:rPr>
          <w:rFonts w:ascii="Century Gothic" w:hAnsi="Century Gothic"/>
        </w:rPr>
      </w:pPr>
      <w:r w:rsidRPr="00A26B7C">
        <w:rPr>
          <w:rFonts w:ascii="Century Gothic" w:hAnsi="Century Gothic"/>
        </w:rPr>
        <w:t>Obtenien</w:t>
      </w:r>
      <w:r w:rsidR="00A96377" w:rsidRPr="00A26B7C">
        <w:rPr>
          <w:rFonts w:ascii="Century Gothic" w:hAnsi="Century Gothic"/>
        </w:rPr>
        <w:t xml:space="preserve">do una inversión total por los 2 proyectos de $ 300,000.00 </w:t>
      </w:r>
      <w:r w:rsidR="000D7DEA">
        <w:rPr>
          <w:rFonts w:ascii="Century Gothic" w:hAnsi="Century Gothic"/>
        </w:rPr>
        <w:t>pesos.</w:t>
      </w:r>
    </w:p>
    <w:p w:rsidR="00ED081E" w:rsidRDefault="00ED081E" w:rsidP="00F60BBA">
      <w:pPr>
        <w:jc w:val="both"/>
        <w:rPr>
          <w:rFonts w:ascii="Century Gothic" w:hAnsi="Century Gothic"/>
        </w:rPr>
      </w:pPr>
    </w:p>
    <w:p w:rsidR="00ED081E" w:rsidRDefault="00ED081E" w:rsidP="00F60BBA">
      <w:pPr>
        <w:jc w:val="both"/>
        <w:rPr>
          <w:rFonts w:ascii="Century Gothic" w:hAnsi="Century Gothic"/>
        </w:rPr>
      </w:pPr>
    </w:p>
    <w:p w:rsidR="00ED081E" w:rsidRDefault="00ED081E" w:rsidP="00F60BBA">
      <w:pPr>
        <w:jc w:val="both"/>
        <w:rPr>
          <w:rFonts w:ascii="Century Gothic" w:hAnsi="Century Gothic"/>
        </w:rPr>
      </w:pPr>
    </w:p>
    <w:p w:rsidR="00A96377" w:rsidRPr="00ED081E" w:rsidRDefault="00A96377" w:rsidP="00A96377">
      <w:pPr>
        <w:tabs>
          <w:tab w:val="left" w:pos="1320"/>
        </w:tabs>
        <w:rPr>
          <w:rFonts w:ascii="Century Gothic" w:hAnsi="Century Gothic"/>
          <w:b/>
        </w:rPr>
      </w:pPr>
      <w:r w:rsidRPr="00ED081E">
        <w:rPr>
          <w:rFonts w:ascii="Century Gothic" w:hAnsi="Century Gothic"/>
          <w:b/>
        </w:rPr>
        <w:t>Tramite:</w:t>
      </w:r>
      <w:r w:rsidRPr="00ED081E">
        <w:rPr>
          <w:rFonts w:ascii="Century Gothic" w:hAnsi="Century Gothic"/>
          <w:b/>
        </w:rPr>
        <w:tab/>
      </w:r>
    </w:p>
    <w:p w:rsidR="00A96377" w:rsidRPr="00ED081E" w:rsidRDefault="00A96377" w:rsidP="00A96377">
      <w:pPr>
        <w:tabs>
          <w:tab w:val="left" w:pos="1320"/>
        </w:tabs>
        <w:jc w:val="both"/>
        <w:rPr>
          <w:rFonts w:ascii="Century Gothic" w:hAnsi="Century Gothic"/>
        </w:rPr>
      </w:pPr>
      <w:r w:rsidRPr="00ED081E">
        <w:rPr>
          <w:rFonts w:ascii="Century Gothic" w:hAnsi="Century Gothic"/>
        </w:rPr>
        <w:t xml:space="preserve">Los interesados deberán presentar sus proyectos de manera directa exclusivamente a través del sitio web: </w:t>
      </w:r>
      <w:hyperlink r:id="rId10" w:history="1">
        <w:r w:rsidRPr="00ED081E">
          <w:rPr>
            <w:rStyle w:val="Hipervnculo"/>
            <w:rFonts w:ascii="Century Gothic" w:hAnsi="Century Gothic"/>
          </w:rPr>
          <w:t>www.cepe-emprendedores.org</w:t>
        </w:r>
      </w:hyperlink>
    </w:p>
    <w:p w:rsidR="00A96377" w:rsidRPr="00ED081E" w:rsidRDefault="00A96377" w:rsidP="00315BC7">
      <w:pPr>
        <w:jc w:val="both"/>
        <w:rPr>
          <w:rFonts w:ascii="Century Gothic" w:hAnsi="Century Gothic"/>
        </w:rPr>
      </w:pPr>
      <w:r w:rsidRPr="00ED081E">
        <w:rPr>
          <w:rFonts w:ascii="Century Gothic" w:hAnsi="Century Gothic"/>
        </w:rPr>
        <w:t>El apoyo será único y en calidad de subsidio temporal, convirtiéndose en definitivo, una vez que se cumplan todos y cada uno de los requisitos establecidos en las Reglas de Operación de esta Convocatoria.</w:t>
      </w:r>
    </w:p>
    <w:p w:rsidR="00315BC7" w:rsidRPr="00ED081E" w:rsidRDefault="00315BC7" w:rsidP="00315BC7">
      <w:pPr>
        <w:jc w:val="both"/>
        <w:rPr>
          <w:rFonts w:ascii="Century Gothic" w:hAnsi="Century Gothic"/>
        </w:rPr>
      </w:pPr>
      <w:r w:rsidRPr="00ED081E">
        <w:rPr>
          <w:rFonts w:ascii="Century Gothic" w:hAnsi="Century Gothic"/>
        </w:rPr>
        <w:t>Seguimiento:</w:t>
      </w:r>
    </w:p>
    <w:p w:rsidR="00315BC7" w:rsidRPr="00ED081E" w:rsidRDefault="00315BC7" w:rsidP="00315BC7">
      <w:pPr>
        <w:jc w:val="both"/>
        <w:rPr>
          <w:rFonts w:ascii="Century Gothic" w:hAnsi="Century Gothic"/>
        </w:rPr>
      </w:pPr>
      <w:r w:rsidRPr="00ED081E">
        <w:rPr>
          <w:rFonts w:ascii="Century Gothic" w:hAnsi="Century Gothic"/>
        </w:rPr>
        <w:t xml:space="preserve">De acuerdo a lo establecido en </w:t>
      </w:r>
      <w:r w:rsidR="00ED081E">
        <w:rPr>
          <w:rFonts w:ascii="Century Gothic" w:hAnsi="Century Gothic"/>
        </w:rPr>
        <w:t>las Reglas de Operación 2016</w:t>
      </w:r>
      <w:r w:rsidRPr="00ED081E">
        <w:rPr>
          <w:rFonts w:ascii="Century Gothic" w:hAnsi="Century Gothic"/>
        </w:rPr>
        <w:t>, el CEPE a través de la Dirección de Evaluación y Seguimiento, será el encargado de realizar visitas de verificación así, como también dar seguimiento de los proyectos aprobados. El CEPE, podrá en todo momento revisar la documentación que requiera para evaluar la ejecución de los proyectos, comprobar el avance de los mismos y las inversiones efectuadas; además podrá solicitar la documentación original y/o copia certificada para comprobación.</w:t>
      </w:r>
    </w:p>
    <w:p w:rsidR="00F60BBA" w:rsidRPr="00ED081E" w:rsidRDefault="00F60BBA" w:rsidP="00315BC7">
      <w:pPr>
        <w:jc w:val="both"/>
        <w:rPr>
          <w:rFonts w:ascii="Century Gothic" w:hAnsi="Century Gothic"/>
        </w:rPr>
      </w:pPr>
    </w:p>
    <w:sectPr w:rsidR="00F60BBA" w:rsidRPr="00ED081E" w:rsidSect="000D7DEA">
      <w:pgSz w:w="12240" w:h="15840" w:code="1"/>
      <w:pgMar w:top="1247"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3E6E" w:rsidRDefault="00F33E6E" w:rsidP="00A96377">
      <w:pPr>
        <w:spacing w:after="0" w:line="240" w:lineRule="auto"/>
      </w:pPr>
      <w:r>
        <w:separator/>
      </w:r>
    </w:p>
  </w:endnote>
  <w:endnote w:type="continuationSeparator" w:id="0">
    <w:p w:rsidR="00F33E6E" w:rsidRDefault="00F33E6E" w:rsidP="00A963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3E6E" w:rsidRDefault="00F33E6E" w:rsidP="00A96377">
      <w:pPr>
        <w:spacing w:after="0" w:line="240" w:lineRule="auto"/>
      </w:pPr>
      <w:r>
        <w:separator/>
      </w:r>
    </w:p>
  </w:footnote>
  <w:footnote w:type="continuationSeparator" w:id="0">
    <w:p w:rsidR="00F33E6E" w:rsidRDefault="00F33E6E" w:rsidP="00A963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9101A"/>
    <w:multiLevelType w:val="multilevel"/>
    <w:tmpl w:val="C4546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280550"/>
    <w:multiLevelType w:val="multilevel"/>
    <w:tmpl w:val="0FAEE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EF462D"/>
    <w:rsid w:val="000200D4"/>
    <w:rsid w:val="00036C16"/>
    <w:rsid w:val="00093C5D"/>
    <w:rsid w:val="000D7DEA"/>
    <w:rsid w:val="00134D9B"/>
    <w:rsid w:val="0014721C"/>
    <w:rsid w:val="002463C1"/>
    <w:rsid w:val="002B5FC3"/>
    <w:rsid w:val="002D4662"/>
    <w:rsid w:val="003130F7"/>
    <w:rsid w:val="00315BC7"/>
    <w:rsid w:val="003242E4"/>
    <w:rsid w:val="00333D37"/>
    <w:rsid w:val="003423F4"/>
    <w:rsid w:val="00357E48"/>
    <w:rsid w:val="003E4BD8"/>
    <w:rsid w:val="00481C4A"/>
    <w:rsid w:val="004E671C"/>
    <w:rsid w:val="004E7AFE"/>
    <w:rsid w:val="004F410F"/>
    <w:rsid w:val="005145EE"/>
    <w:rsid w:val="00524496"/>
    <w:rsid w:val="00537E10"/>
    <w:rsid w:val="00546E14"/>
    <w:rsid w:val="0055114C"/>
    <w:rsid w:val="00585F61"/>
    <w:rsid w:val="006318EF"/>
    <w:rsid w:val="00660EEB"/>
    <w:rsid w:val="00665765"/>
    <w:rsid w:val="006863D5"/>
    <w:rsid w:val="0069124F"/>
    <w:rsid w:val="00704AB6"/>
    <w:rsid w:val="00807314"/>
    <w:rsid w:val="008766A3"/>
    <w:rsid w:val="0088497A"/>
    <w:rsid w:val="008B19A0"/>
    <w:rsid w:val="00993ADD"/>
    <w:rsid w:val="009D1CF2"/>
    <w:rsid w:val="00A10664"/>
    <w:rsid w:val="00A26B7C"/>
    <w:rsid w:val="00A55C4E"/>
    <w:rsid w:val="00A6576F"/>
    <w:rsid w:val="00A96377"/>
    <w:rsid w:val="00AD47F2"/>
    <w:rsid w:val="00B644C5"/>
    <w:rsid w:val="00BC21D6"/>
    <w:rsid w:val="00BD6918"/>
    <w:rsid w:val="00BE74D0"/>
    <w:rsid w:val="00D34430"/>
    <w:rsid w:val="00DD3698"/>
    <w:rsid w:val="00E05896"/>
    <w:rsid w:val="00E56C75"/>
    <w:rsid w:val="00ED081E"/>
    <w:rsid w:val="00EE6E84"/>
    <w:rsid w:val="00EF462D"/>
    <w:rsid w:val="00F33E6E"/>
    <w:rsid w:val="00F60BBA"/>
    <w:rsid w:val="00F945DD"/>
    <w:rsid w:val="00FA2FD7"/>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D9B"/>
  </w:style>
  <w:style w:type="paragraph" w:styleId="Ttulo4">
    <w:name w:val="heading 4"/>
    <w:basedOn w:val="Normal"/>
    <w:link w:val="Ttulo4Car"/>
    <w:uiPriority w:val="9"/>
    <w:qFormat/>
    <w:rsid w:val="002463C1"/>
    <w:pPr>
      <w:spacing w:before="100" w:beforeAutospacing="1" w:after="100" w:afterAutospacing="1" w:line="240" w:lineRule="auto"/>
      <w:outlineLvl w:val="3"/>
    </w:pPr>
    <w:rPr>
      <w:rFonts w:ascii="Times New Roman" w:eastAsia="Times New Roman" w:hAnsi="Times New Roman" w:cs="Times New Roman"/>
      <w:b/>
      <w:bCs/>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2463C1"/>
    <w:rPr>
      <w:rFonts w:ascii="Times New Roman" w:eastAsia="Times New Roman" w:hAnsi="Times New Roman" w:cs="Times New Roman"/>
      <w:b/>
      <w:bCs/>
      <w:sz w:val="24"/>
      <w:szCs w:val="24"/>
      <w:lang w:eastAsia="es-MX"/>
    </w:rPr>
  </w:style>
  <w:style w:type="character" w:styleId="Textoennegrita">
    <w:name w:val="Strong"/>
    <w:basedOn w:val="Fuentedeprrafopredeter"/>
    <w:uiPriority w:val="22"/>
    <w:qFormat/>
    <w:rsid w:val="002463C1"/>
    <w:rPr>
      <w:b/>
      <w:bCs/>
    </w:rPr>
  </w:style>
  <w:style w:type="character" w:customStyle="1" w:styleId="apple-converted-space">
    <w:name w:val="apple-converted-space"/>
    <w:basedOn w:val="Fuentedeprrafopredeter"/>
    <w:rsid w:val="002463C1"/>
  </w:style>
  <w:style w:type="paragraph" w:styleId="Prrafodelista">
    <w:name w:val="List Paragraph"/>
    <w:basedOn w:val="Normal"/>
    <w:uiPriority w:val="34"/>
    <w:qFormat/>
    <w:rsid w:val="002D4662"/>
    <w:pPr>
      <w:ind w:left="720"/>
      <w:contextualSpacing/>
    </w:pPr>
  </w:style>
  <w:style w:type="table" w:styleId="Sombreadoclaro-nfasis1">
    <w:name w:val="Light Shading Accent 1"/>
    <w:basedOn w:val="Tablanormal"/>
    <w:uiPriority w:val="60"/>
    <w:rsid w:val="000200D4"/>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ipervnculo">
    <w:name w:val="Hyperlink"/>
    <w:basedOn w:val="Fuentedeprrafopredeter"/>
    <w:uiPriority w:val="99"/>
    <w:unhideWhenUsed/>
    <w:rsid w:val="004F410F"/>
    <w:rPr>
      <w:color w:val="0000FF" w:themeColor="hyperlink"/>
      <w:u w:val="single"/>
    </w:rPr>
  </w:style>
  <w:style w:type="paragraph" w:styleId="NormalWeb">
    <w:name w:val="Normal (Web)"/>
    <w:basedOn w:val="Normal"/>
    <w:uiPriority w:val="99"/>
    <w:unhideWhenUsed/>
    <w:rsid w:val="003423F4"/>
    <w:pPr>
      <w:spacing w:after="225"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semiHidden/>
    <w:unhideWhenUsed/>
    <w:rsid w:val="00A9637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96377"/>
  </w:style>
  <w:style w:type="paragraph" w:styleId="Piedepgina">
    <w:name w:val="footer"/>
    <w:basedOn w:val="Normal"/>
    <w:link w:val="PiedepginaCar"/>
    <w:uiPriority w:val="99"/>
    <w:semiHidden/>
    <w:unhideWhenUsed/>
    <w:rsid w:val="00A9637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96377"/>
  </w:style>
</w:styles>
</file>

<file path=word/webSettings.xml><?xml version="1.0" encoding="utf-8"?>
<w:webSettings xmlns:r="http://schemas.openxmlformats.org/officeDocument/2006/relationships" xmlns:w="http://schemas.openxmlformats.org/wordprocessingml/2006/main">
  <w:divs>
    <w:div w:id="24399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epe-emprendedores.org" TargetMode="External"/><Relationship Id="rId4" Type="http://schemas.openxmlformats.org/officeDocument/2006/relationships/settings" Target="settings.xml"/><Relationship Id="rId9" Type="http://schemas.openxmlformats.org/officeDocument/2006/relationships/hyperlink" Target="http://www.bienempleojalisco.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88E71D-1143-4435-AF53-E07A5D660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1132</Words>
  <Characters>6228</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Invitado</dc:creator>
  <cp:lastModifiedBy>Invitado</cp:lastModifiedBy>
  <cp:revision>9</cp:revision>
  <cp:lastPrinted>2016-06-30T17:54:00Z</cp:lastPrinted>
  <dcterms:created xsi:type="dcterms:W3CDTF">2016-06-27T19:41:00Z</dcterms:created>
  <dcterms:modified xsi:type="dcterms:W3CDTF">2016-06-30T17:56:00Z</dcterms:modified>
</cp:coreProperties>
</file>