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8B" w:rsidRDefault="00E931D9" w:rsidP="00E931D9">
      <w:pPr>
        <w:jc w:val="center"/>
        <w:outlineLvl w:val="0"/>
        <w:rPr>
          <w:rFonts w:ascii="Montserrat" w:hAnsi="Montserrat" w:cs="Tahoma"/>
          <w:b/>
          <w:sz w:val="26"/>
          <w:szCs w:val="26"/>
        </w:rPr>
      </w:pPr>
      <w:r w:rsidRPr="00E931D9">
        <w:rPr>
          <w:rFonts w:ascii="Montserrat" w:hAnsi="Montserrat" w:cs="Tahoma"/>
          <w:b/>
          <w:sz w:val="26"/>
          <w:szCs w:val="26"/>
        </w:rPr>
        <w:t>Ficha Técnica</w:t>
      </w:r>
      <w:r w:rsidR="006818D1">
        <w:rPr>
          <w:rFonts w:ascii="Montserrat" w:hAnsi="Montserrat" w:cs="Tahoma"/>
          <w:b/>
          <w:sz w:val="26"/>
          <w:szCs w:val="26"/>
        </w:rPr>
        <w:t>:</w:t>
      </w:r>
      <w:r w:rsidR="00E2246C">
        <w:rPr>
          <w:rFonts w:ascii="Montserrat" w:hAnsi="Montserrat" w:cs="Tahoma"/>
          <w:b/>
          <w:sz w:val="26"/>
          <w:szCs w:val="26"/>
        </w:rPr>
        <w:t xml:space="preserve"> </w:t>
      </w:r>
      <w:r w:rsidR="00D16BDF">
        <w:rPr>
          <w:rFonts w:ascii="Montserrat" w:hAnsi="Montserrat" w:cs="Tahoma"/>
          <w:b/>
          <w:sz w:val="26"/>
          <w:szCs w:val="26"/>
        </w:rPr>
        <w:t>Fabricante de Silenciadores Metálicos</w:t>
      </w:r>
      <w:r w:rsidR="00791853">
        <w:rPr>
          <w:rFonts w:ascii="Montserrat" w:hAnsi="Montserrat" w:cs="Tahoma"/>
          <w:b/>
          <w:sz w:val="26"/>
          <w:szCs w:val="26"/>
        </w:rPr>
        <w:t>.</w:t>
      </w:r>
      <w:r w:rsidR="00D16BDF">
        <w:rPr>
          <w:rFonts w:ascii="Montserrat" w:hAnsi="Montserrat" w:cs="Tahoma"/>
          <w:b/>
          <w:sz w:val="26"/>
          <w:szCs w:val="26"/>
        </w:rPr>
        <w:t xml:space="preserve"> </w:t>
      </w:r>
    </w:p>
    <w:p w:rsidR="00E931D9" w:rsidRDefault="00E931D9" w:rsidP="00E2246C">
      <w:pPr>
        <w:outlineLvl w:val="0"/>
        <w:rPr>
          <w:rFonts w:ascii="Montserrat" w:hAnsi="Montserrat" w:cs="Tahoma"/>
          <w:b/>
          <w:sz w:val="26"/>
          <w:szCs w:val="26"/>
        </w:rPr>
      </w:pPr>
    </w:p>
    <w:tbl>
      <w:tblPr>
        <w:tblStyle w:val="Tablaconcuadrcula"/>
        <w:tblW w:w="10060" w:type="dxa"/>
        <w:tblBorders>
          <w:top w:val="none" w:sz="0" w:space="0" w:color="auto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pct10" w:color="auto" w:fill="auto"/>
        <w:tblLook w:val="04A0" w:firstRow="1" w:lastRow="0" w:firstColumn="1" w:lastColumn="0" w:noHBand="0" w:noVBand="1"/>
      </w:tblPr>
      <w:tblGrid>
        <w:gridCol w:w="1980"/>
        <w:gridCol w:w="8080"/>
      </w:tblGrid>
      <w:tr w:rsidR="00E931D9" w:rsidRPr="00E931D9" w:rsidTr="00C815AB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C815AB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Manufactura y producción</w:t>
            </w:r>
            <w:r w:rsidR="0079185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</w:tc>
      </w:tr>
      <w:tr w:rsidR="00E931D9" w:rsidRPr="00E931D9" w:rsidTr="00C815AB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pct10" w:color="FFFFFF" w:themeColor="background1" w:fill="FFFFFF" w:themeFill="background1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pct10" w:color="FFFFFF" w:themeColor="background1" w:fill="FFFFFF" w:themeFill="background1"/>
            <w:vAlign w:val="center"/>
          </w:tcPr>
          <w:p w:rsidR="00E931D9" w:rsidRPr="00B7265F" w:rsidRDefault="00860BCD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Canadá</w:t>
            </w:r>
          </w:p>
        </w:tc>
      </w:tr>
      <w:tr w:rsidR="00E931D9" w:rsidRPr="006818D1" w:rsidTr="00C815AB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1B7E0D" w:rsidP="00C815AB">
            <w:pPr>
              <w:pStyle w:val="NormalWeb"/>
              <w:spacing w:before="120" w:beforeAutospacing="0" w:after="0" w:afterAutospacing="0"/>
              <w:rPr>
                <w:rFonts w:ascii="Montserrat" w:hAnsi="Montserrat" w:cs="Arial"/>
                <w:sz w:val="18"/>
                <w:szCs w:val="18"/>
                <w:lang w:val="en-GB"/>
              </w:rPr>
            </w:pPr>
            <w:r>
              <w:rPr>
                <w:rFonts w:ascii="Montserrat" w:hAnsi="Montserrat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34401">
              <w:rPr>
                <w:rFonts w:ascii="Montserrat" w:hAnsi="Montserrat" w:cs="Arial"/>
                <w:sz w:val="18"/>
                <w:szCs w:val="18"/>
                <w:lang w:val="en-GB"/>
              </w:rPr>
              <w:t>Longueuil</w:t>
            </w:r>
            <w:proofErr w:type="spellEnd"/>
            <w:r w:rsidR="00D10CAF" w:rsidRPr="00D10CAF">
              <w:rPr>
                <w:rFonts w:ascii="Montserrat" w:hAnsi="Montserrat" w:cs="Arial"/>
                <w:sz w:val="18"/>
                <w:szCs w:val="18"/>
                <w:lang w:val="en-GB"/>
              </w:rPr>
              <w:t>, Quebec</w:t>
            </w:r>
            <w:r w:rsidR="00D10CAF">
              <w:rPr>
                <w:rFonts w:ascii="Montserrat" w:hAnsi="Montserrat" w:cs="Arial"/>
                <w:sz w:val="18"/>
                <w:szCs w:val="18"/>
                <w:lang w:val="en-GB"/>
              </w:rPr>
              <w:t>.</w:t>
            </w:r>
          </w:p>
        </w:tc>
      </w:tr>
      <w:tr w:rsidR="00E931D9" w:rsidRPr="00E931D9" w:rsidTr="00C815AB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Ocupación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Default="00E32EDE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Realizar la fabricación de cajones metálicos, así como el armado y atornillado de las diferentes piezas. </w:t>
            </w:r>
          </w:p>
          <w:p w:rsidR="007C0570" w:rsidRPr="00B7265F" w:rsidRDefault="007C0570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</w:tr>
      <w:tr w:rsidR="00E931D9" w:rsidRPr="00E931D9" w:rsidTr="00E931D9">
        <w:tc>
          <w:tcPr>
            <w:tcW w:w="1980" w:type="dxa"/>
            <w:shd w:val="pct10" w:color="auto" w:fill="auto"/>
            <w:vAlign w:val="center"/>
          </w:tcPr>
          <w:p w:rsidR="00E931D9" w:rsidRPr="00E931D9" w:rsidRDefault="00096425" w:rsidP="00096425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Actividades </w:t>
            </w:r>
            <w:r w:rsidR="00E931D9"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Principales </w:t>
            </w:r>
          </w:p>
        </w:tc>
        <w:tc>
          <w:tcPr>
            <w:tcW w:w="8080" w:type="dxa"/>
            <w:shd w:val="pct10" w:color="auto" w:fill="auto"/>
            <w:vAlign w:val="center"/>
          </w:tcPr>
          <w:p w:rsidR="00C815AB" w:rsidRPr="00D10CAF" w:rsidRDefault="00C815AB" w:rsidP="00D10CAF">
            <w:pPr>
              <w:rPr>
                <w:rFonts w:ascii="Montserrat" w:hAnsi="Montserrat" w:cs="Arial"/>
                <w:sz w:val="18"/>
                <w:szCs w:val="18"/>
              </w:rPr>
            </w:pPr>
          </w:p>
          <w:p w:rsidR="00E32EDE" w:rsidRDefault="00E32EDE" w:rsidP="00BF6BC7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 xml:space="preserve">Realizar </w:t>
            </w:r>
            <w:r w:rsidR="00BF6BC7">
              <w:rPr>
                <w:rFonts w:ascii="Montserrat" w:hAnsi="Montserrat" w:cs="Arial"/>
                <w:sz w:val="18"/>
                <w:szCs w:val="18"/>
              </w:rPr>
              <w:t>instalaciones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 de silenciadores acústicos</w:t>
            </w:r>
            <w:r w:rsidR="00BF6BC7">
              <w:rPr>
                <w:rFonts w:ascii="Montserrat" w:hAnsi="Montserrat" w:cs="Arial"/>
                <w:sz w:val="18"/>
                <w:szCs w:val="18"/>
              </w:rPr>
              <w:t xml:space="preserve"> con montacargas.</w:t>
            </w:r>
          </w:p>
          <w:p w:rsidR="00D10CAF" w:rsidRDefault="00D10CAF" w:rsidP="00BF6BC7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Armado y atornillado de paneles de acero.</w:t>
            </w:r>
          </w:p>
          <w:p w:rsidR="00BF6BC7" w:rsidRPr="00D16BDF" w:rsidRDefault="00E32EDE" w:rsidP="00D16BDF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 xml:space="preserve">Manejo </w:t>
            </w:r>
            <w:r w:rsidR="00BF6BC7">
              <w:rPr>
                <w:rFonts w:ascii="Montserrat" w:hAnsi="Montserrat" w:cs="Arial"/>
                <w:sz w:val="18"/>
                <w:szCs w:val="18"/>
              </w:rPr>
              <w:t>de montacargas</w:t>
            </w:r>
            <w:r w:rsidR="000D531A">
              <w:rPr>
                <w:rFonts w:ascii="Montserrat" w:hAnsi="Montserrat" w:cs="Arial"/>
                <w:sz w:val="18"/>
                <w:szCs w:val="18"/>
              </w:rPr>
              <w:t xml:space="preserve"> y puente grúa.</w:t>
            </w: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9E5BCB" w:rsidRDefault="00096425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Competencias</w:t>
            </w:r>
            <w:r w:rsidR="00B31208" w:rsidRPr="009E5BCB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 y capacidades </w:t>
            </w:r>
            <w:r w:rsidR="00D67083" w:rsidRPr="009E5BCB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requeridas</w:t>
            </w:r>
          </w:p>
          <w:p w:rsidR="00096425" w:rsidRPr="009E5BCB" w:rsidRDefault="00096425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1B7E0D" w:rsidRPr="009E5BCB" w:rsidRDefault="001B7E0D" w:rsidP="001B7E0D">
            <w:pPr>
              <w:pStyle w:val="Prrafodelista"/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  <w:p w:rsidR="001B7E0D" w:rsidRPr="009E5BCB" w:rsidRDefault="001B7E0D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Trabajo en equipo</w:t>
            </w:r>
            <w:r w:rsidR="00234401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</w:p>
          <w:p w:rsidR="00D10CAF" w:rsidRPr="009E5BCB" w:rsidRDefault="00D10CAF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Visión</w:t>
            </w:r>
            <w:r w:rsidR="00234401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</w:p>
          <w:p w:rsidR="007C0570" w:rsidRPr="009E5BCB" w:rsidRDefault="007C0570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Habilidad mecánica</w:t>
            </w:r>
            <w:r w:rsidR="00234401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</w:p>
          <w:p w:rsidR="007C0570" w:rsidRPr="009E5BCB" w:rsidRDefault="009E5BCB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</w:t>
            </w:r>
            <w:r w:rsidR="00D10CAF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apaz de utilizar martillo, taladro destornillador. </w:t>
            </w:r>
          </w:p>
          <w:p w:rsidR="000D531A" w:rsidRPr="009E5BCB" w:rsidRDefault="007C0570" w:rsidP="007C057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Capaz de </w:t>
            </w:r>
            <w:r w:rsidR="00D10CAF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le</w:t>
            </w:r>
            <w:r w:rsidR="000D531A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vantar cargas pesadas (hasta 25 kg), con buena condición física.</w:t>
            </w:r>
          </w:p>
          <w:p w:rsidR="007C0570" w:rsidRPr="009E5BCB" w:rsidRDefault="000D531A" w:rsidP="007C057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</w:t>
            </w:r>
            <w:r w:rsidR="007C0570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ealizar todas las tareas de tr</w:t>
            </w: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abajo, como es</w:t>
            </w:r>
            <w:r w:rsidR="00D16BDF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tar de pie, manejar montacargas y puente grúa.</w:t>
            </w:r>
          </w:p>
          <w:p w:rsidR="000D531A" w:rsidRPr="009E5BCB" w:rsidRDefault="000D531A" w:rsidP="007C057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No ser alérgico al polvo.</w:t>
            </w:r>
            <w:r w:rsidR="00235CA8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</w:p>
          <w:p w:rsidR="000D531A" w:rsidRPr="009E5BCB" w:rsidRDefault="000D531A" w:rsidP="007C057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Dinámico y capaz de adaptarse al ritmo del trabajo</w:t>
            </w:r>
            <w:r w:rsidR="00234401"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0D531A" w:rsidRPr="009E5BCB" w:rsidRDefault="000D531A" w:rsidP="007C057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5BC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Proactivo e ingenioso en la ayuda con sus compañeros de trabajo. </w:t>
            </w:r>
          </w:p>
          <w:p w:rsidR="001B7E0D" w:rsidRPr="009E5BCB" w:rsidRDefault="001B7E0D" w:rsidP="001B7E0D">
            <w:pPr>
              <w:pStyle w:val="Prrafodelista"/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Número de plazas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B7265F" w:rsidRDefault="00E32EDE" w:rsidP="0001088B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2</w:t>
            </w:r>
          </w:p>
        </w:tc>
      </w:tr>
      <w:tr w:rsidR="00E931D9" w:rsidRPr="00E931D9" w:rsidTr="00E931D9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E32EDE" w:rsidP="00D16BDF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Masculino</w:t>
            </w:r>
            <w:r w:rsidR="00555C6F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Estudios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B7265F" w:rsidRDefault="00D16BDF" w:rsidP="00560FCE">
            <w:p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Secundaria </w:t>
            </w:r>
            <w:r w:rsidR="001B7E0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</w:p>
        </w:tc>
      </w:tr>
      <w:tr w:rsidR="00E931D9" w:rsidRPr="00E931D9" w:rsidTr="00E931D9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Experiencia laboral en la ocupación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1B7E0D" w:rsidP="000D531A">
            <w:pPr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1B7E0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Experiencia</w:t>
            </w:r>
            <w:r w:rsidR="00CD1DD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comprobable de un año en la transformación de metales</w:t>
            </w:r>
            <w:r w:rsidR="0023440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,</w:t>
            </w:r>
            <w:r w:rsidR="00CD1DD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ideal en </w:t>
            </w:r>
            <w:r w:rsidR="00336CA2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cajones metálicos e instalación</w:t>
            </w:r>
            <w:r w:rsidR="00CD1DD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de los mismos</w:t>
            </w:r>
            <w:r w:rsidR="00336CA2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, así como m</w:t>
            </w:r>
            <w:r w:rsidR="000D531A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anejo de montacargas y puente grúa.</w:t>
            </w:r>
          </w:p>
        </w:tc>
      </w:tr>
      <w:tr w:rsidR="00E931D9" w:rsidRPr="007A361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156F67" w:rsidP="001B7E0D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Salario 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0448B" w:rsidRPr="00B7265F" w:rsidRDefault="00E32EDE" w:rsidP="00336CA2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Aprox. $ 17</w:t>
            </w:r>
            <w:r w:rsidR="001B7E0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.00</w:t>
            </w:r>
            <w:r w:rsidR="00336CA2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CAD la </w:t>
            </w:r>
            <w:r w:rsidR="00CD1DD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hora </w:t>
            </w:r>
            <w:r w:rsidR="0023440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/ </w:t>
            </w:r>
            <w:r w:rsidR="00CE169C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40 horas semanales</w:t>
            </w:r>
          </w:p>
        </w:tc>
      </w:tr>
      <w:tr w:rsidR="00E931D9" w:rsidRPr="00E931D9" w:rsidTr="00E931D9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AC4F25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Nivel de Ingl</w:t>
            </w:r>
            <w:r w:rsidR="00AC4F25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é</w:t>
            </w: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D16BDF" w:rsidP="00675428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Ninguno</w:t>
            </w:r>
            <w:r w:rsidR="00555C6F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Duración del Contrato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B7265F" w:rsidRDefault="00CD1DD7" w:rsidP="001A12F0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24 meses </w:t>
            </w:r>
          </w:p>
        </w:tc>
      </w:tr>
      <w:tr w:rsidR="00E931D9" w:rsidRPr="00EA05C3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lastRenderedPageBreak/>
              <w:t>Información adicional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5C6E8D" w:rsidRPr="00197CB1" w:rsidRDefault="00197CB1" w:rsidP="00B87553">
            <w:p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Fabricante líder </w:t>
            </w:r>
            <w:r w:rsidR="00555C6F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de cajas insonorizadas, unidades de ventilació</w:t>
            </w:r>
            <w:r w:rsidR="00B87553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n y almacenamiento de productos</w:t>
            </w:r>
            <w:r w:rsidR="00555C6F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  <w:r w:rsidR="00B87553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e instalación</w:t>
            </w:r>
            <w:r w:rsidR="00CD1DD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.</w:t>
            </w:r>
            <w:r w:rsidR="00B87553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</w:p>
        </w:tc>
      </w:tr>
      <w:tr w:rsidR="00E931D9" w:rsidRPr="00E931D9" w:rsidTr="007C64E7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E931D9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sz w:val="24"/>
                <w:szCs w:val="24"/>
              </w:rPr>
              <w:br w:type="page"/>
            </w:r>
            <w:r w:rsidR="0070448B" w:rsidRPr="00BB700D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Hospedaje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84644F" w:rsidRPr="00B91588" w:rsidRDefault="009E5BCB" w:rsidP="009E5BCB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Por cuenta del trabajador c</w:t>
            </w:r>
            <w:r w:rsidR="00D818F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on cuota mínima 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a pagar al empleador, vivienda compartida con otros trabajadores. </w:t>
            </w:r>
            <w:bookmarkStart w:id="0" w:name="_GoBack"/>
            <w:bookmarkEnd w:id="0"/>
          </w:p>
        </w:tc>
      </w:tr>
      <w:tr w:rsidR="00E931D9" w:rsidRPr="00E931D9" w:rsidTr="007C64E7">
        <w:tc>
          <w:tcPr>
            <w:tcW w:w="1980" w:type="dxa"/>
            <w:shd w:val="pct10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5456A0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Transportación</w:t>
            </w:r>
          </w:p>
        </w:tc>
        <w:tc>
          <w:tcPr>
            <w:tcW w:w="8080" w:type="dxa"/>
            <w:shd w:val="pct10" w:color="auto" w:fill="auto"/>
            <w:vAlign w:val="center"/>
          </w:tcPr>
          <w:p w:rsidR="00E931D9" w:rsidRPr="00560FCE" w:rsidRDefault="00D818F5" w:rsidP="00560FCE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Por cuenta del empleador.</w:t>
            </w:r>
          </w:p>
        </w:tc>
      </w:tr>
    </w:tbl>
    <w:p w:rsidR="00320661" w:rsidRDefault="00E931D9" w:rsidP="00E931D9">
      <w:pPr>
        <w:pStyle w:val="Sinespaciado"/>
        <w:rPr>
          <w:rFonts w:ascii="Montserrat" w:hAnsi="Montserrat" w:cs="Arial"/>
          <w:sz w:val="18"/>
          <w:szCs w:val="18"/>
        </w:rPr>
      </w:pPr>
      <w:r w:rsidRPr="00E931D9">
        <w:rPr>
          <w:rFonts w:ascii="Montserrat" w:hAnsi="Montserrat" w:cs="Arial"/>
          <w:i/>
          <w:sz w:val="18"/>
          <w:szCs w:val="18"/>
        </w:rPr>
        <w:t>*</w:t>
      </w:r>
      <w:r>
        <w:rPr>
          <w:rFonts w:ascii="Montserrat" w:hAnsi="Montserrat" w:cs="Arial"/>
          <w:i/>
          <w:sz w:val="18"/>
          <w:szCs w:val="18"/>
        </w:rPr>
        <w:t xml:space="preserve"> </w:t>
      </w:r>
      <w:r w:rsidRPr="00E931D9">
        <w:rPr>
          <w:rFonts w:ascii="Montserrat" w:hAnsi="Montserrat" w:cs="Arial"/>
          <w:i/>
          <w:sz w:val="18"/>
          <w:szCs w:val="18"/>
        </w:rPr>
        <w:t>Salario promedio.</w:t>
      </w:r>
      <w:r w:rsidRPr="00E931D9">
        <w:rPr>
          <w:rFonts w:ascii="Montserrat" w:hAnsi="Montserrat" w:cs="Arial"/>
          <w:sz w:val="18"/>
          <w:szCs w:val="18"/>
        </w:rPr>
        <w:t xml:space="preserve"> </w:t>
      </w:r>
    </w:p>
    <w:p w:rsidR="00904E1E" w:rsidRPr="00E931D9" w:rsidRDefault="00904E1E" w:rsidP="00E931D9">
      <w:pPr>
        <w:pStyle w:val="Sinespaciado"/>
        <w:rPr>
          <w:rFonts w:ascii="Montserrat" w:hAnsi="Montserrat" w:cs="Arial"/>
          <w:sz w:val="18"/>
          <w:szCs w:val="18"/>
        </w:rPr>
      </w:pPr>
    </w:p>
    <w:p w:rsidR="00E931D9" w:rsidRPr="003E101B" w:rsidRDefault="00E931D9" w:rsidP="00DB7C53">
      <w:pPr>
        <w:spacing w:before="60"/>
        <w:jc w:val="both"/>
        <w:rPr>
          <w:rFonts w:ascii="Montserrat" w:hAnsi="Montserrat"/>
          <w:noProof/>
          <w:color w:val="000000" w:themeColor="text1"/>
          <w:sz w:val="21"/>
          <w:szCs w:val="21"/>
          <w:lang w:val="es-MX"/>
        </w:rPr>
      </w:pPr>
    </w:p>
    <w:p w:rsidR="00DB7C53" w:rsidRPr="00E931D9" w:rsidRDefault="00DB7C53" w:rsidP="00DB7C53">
      <w:pPr>
        <w:rPr>
          <w:rFonts w:ascii="Montserrat" w:eastAsia="Times New Roman" w:hAnsi="Montserrat" w:cs="Arial"/>
          <w:noProof/>
          <w:color w:val="000000" w:themeColor="text1"/>
          <w:sz w:val="18"/>
          <w:szCs w:val="18"/>
          <w:lang w:val="es-ES"/>
        </w:rPr>
      </w:pPr>
    </w:p>
    <w:p w:rsidR="007C0DE6" w:rsidRPr="00E931D9" w:rsidRDefault="00C80DD6">
      <w:pPr>
        <w:rPr>
          <w:rFonts w:ascii="Montserrat" w:hAnsi="Montserrat"/>
          <w:noProof/>
          <w:color w:val="000000" w:themeColor="text1"/>
          <w:lang w:val="es-ES"/>
        </w:rPr>
      </w:pPr>
    </w:p>
    <w:sectPr w:rsidR="007C0DE6" w:rsidRPr="00E931D9" w:rsidSect="00904E1E">
      <w:headerReference w:type="default" r:id="rId8"/>
      <w:footerReference w:type="default" r:id="rId9"/>
      <w:pgSz w:w="12240" w:h="15840"/>
      <w:pgMar w:top="2268" w:right="1134" w:bottom="1418" w:left="1134" w:header="680" w:footer="1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D6" w:rsidRDefault="00C80DD6" w:rsidP="009D2B83">
      <w:r>
        <w:separator/>
      </w:r>
    </w:p>
  </w:endnote>
  <w:endnote w:type="continuationSeparator" w:id="0">
    <w:p w:rsidR="00C80DD6" w:rsidRDefault="00C80DD6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B" w:rsidRDefault="0087367B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D11F1" wp14:editId="36461F25">
              <wp:simplePos x="0" y="0"/>
              <wp:positionH relativeFrom="column">
                <wp:posOffset>14605</wp:posOffset>
              </wp:positionH>
              <wp:positionV relativeFrom="paragraph">
                <wp:posOffset>91365</wp:posOffset>
              </wp:positionV>
              <wp:extent cx="5486400" cy="0"/>
              <wp:effectExtent l="0" t="0" r="1270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rgbClr val="BC94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40E85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2pt" to="433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Kc0AEAAAAEAAAOAAAAZHJzL2Uyb0RvYy54bWysU9uO0zAQfUfiHyy/06Sr7GqJmq5EV8sL&#10;gorLB7jOuLHkm8amSf+esdNmV4CEQLw4GXvOmTln7M3DZA07AUbtXcfXq5ozcNL32h07/u3r05t7&#10;zmISrhfGO+j4GSJ/2L5+tRlDCzd+8KYHZETiYjuGjg8phbaqohzAirjyARwdKo9WJArxWPUoRmK3&#10;prqp67tq9NgH9BJipN3H+ZBvC79SINMnpSIkZjpOvaWyYlkPea22G9EeUYRBy0sb4h+6sEI7KrpQ&#10;PYok2HfUv1BZLdFHr9JKelt5pbSEooHUrOuf1HwZRICihcyJYbEp/j9a+fG0R6b7jjecOWFpRDsa&#10;lEweGeYPa7JHY4gtpe7cHi9RDHvMgieFNn9JCpuKr+fFV5gSk7R529zfNTXZL69n1TMwYEzvwVuW&#10;fzputMuSRStOH2KiYpR6TcnbxuU1eqP7J21MCfB42BlkJ0FDfrd729yWuRLwRRpFGVplJXPv5S+d&#10;Dcy0n0GRD9TtupQvNxAWWiEluLTOXhQmys4wRS0swPrPwEt+hkK5nX8DXhClsndpAVvtPP6uepqu&#10;Las5/+rArDtbcPD9uUy1WEPXrCi8PIl8j1/GBf78cLc/AAAA//8DAFBLAwQUAAYACAAAACEAgRTP&#10;bdkAAAAHAQAADwAAAGRycy9kb3ducmV2LnhtbEyOwU7DMBBE70j8g7VI3KhDKVGUxqlQpd6QCm0v&#10;vbnxkkTE68h23PD3LOIAx30zmn3VZraDSOhD70jB4yIDgdQ401Or4HTcPRQgQtRk9OAIFXxhgE19&#10;e1Pp0rgrvWM6xFbwCIVSK+hiHEspQ9Oh1WHhRiTOPpy3OvLpW2m8vvK4HeQyy3JpdU/8odMjbjts&#10;Pg+TVZCKU7+bjm/POp39fr/1r+eUB6Xu7+aXNYiIc/wrw48+q0PNThc3kQliULB84iLj1QoEx0We&#10;M7j8AllX8r9//Q0AAP//AwBQSwECLQAUAAYACAAAACEAtoM4kv4AAADhAQAAEwAAAAAAAAAAAAAA&#10;AAAAAAAAW0NvbnRlbnRfVHlwZXNdLnhtbFBLAQItABQABgAIAAAAIQA4/SH/1gAAAJQBAAALAAAA&#10;AAAAAAAAAAAAAC8BAABfcmVscy8ucmVsc1BLAQItABQABgAIAAAAIQBi/0Kc0AEAAAAEAAAOAAAA&#10;AAAAAAAAAAAAAC4CAABkcnMvZTJvRG9jLnhtbFBLAQItABQABgAIAAAAIQCBFM9t2QAAAAcBAAAP&#10;AAAAAAAAAAAAAAAAACoEAABkcnMvZG93bnJldi54bWxQSwUGAAAAAAQABADzAAAAMAUAAAAA&#10;" strokecolor="#bc9450" strokeweight=".5pt">
              <v:stroke joinstyle="miter"/>
            </v:line>
          </w:pict>
        </mc:Fallback>
      </mc:AlternateContent>
    </w:r>
  </w:p>
  <w:p w:rsidR="005D08D0" w:rsidRDefault="00A842E8" w:rsidP="005D08D0">
    <w:pPr>
      <w:pStyle w:val="Piedepgina"/>
      <w:spacing w:line="288" w:lineRule="auto"/>
      <w:jc w:val="both"/>
      <w:rPr>
        <w:rFonts w:ascii="Montserrat SemiBold" w:hAnsi="Montserrat SemiBold"/>
        <w:b/>
        <w:color w:val="C39852"/>
        <w:sz w:val="15"/>
        <w:lang w:val="es-MX"/>
      </w:rPr>
    </w:pPr>
    <w:r>
      <w:rPr>
        <w:rFonts w:ascii="Montserrat SemiBold" w:hAnsi="Montserrat SemiBold"/>
        <w:b/>
        <w:color w:val="C39852"/>
        <w:sz w:val="15"/>
        <w:lang w:val="es-ES"/>
      </w:rPr>
      <w:t>La Morena 804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, Piso </w:t>
    </w:r>
    <w:r w:rsidR="00EB484A">
      <w:rPr>
        <w:rFonts w:ascii="Montserrat SemiBold" w:hAnsi="Montserrat SemiBold"/>
        <w:b/>
        <w:color w:val="C39852"/>
        <w:sz w:val="15"/>
        <w:lang w:val="es-ES"/>
      </w:rPr>
      <w:t>2</w:t>
    </w:r>
    <w:r w:rsidR="00A10DD2">
      <w:rPr>
        <w:rFonts w:ascii="Montserrat SemiBold" w:hAnsi="Montserrat SemiBold"/>
        <w:b/>
        <w:color w:val="C39852"/>
        <w:sz w:val="15"/>
        <w:lang w:val="es-ES"/>
      </w:rPr>
      <w:t>, Narvarte Poniente,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 xml:space="preserve"> CP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 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>0</w:t>
    </w:r>
    <w:r w:rsidR="00A10DD2">
      <w:rPr>
        <w:rFonts w:ascii="Montserrat SemiBold" w:hAnsi="Montserrat SemiBold"/>
        <w:b/>
        <w:color w:val="C39852"/>
        <w:sz w:val="15"/>
        <w:lang w:val="es-ES"/>
      </w:rPr>
      <w:t>3020,</w:t>
    </w:r>
    <w:r w:rsidR="005D08D0">
      <w:rPr>
        <w:rFonts w:ascii="Montserrat SemiBold" w:hAnsi="Montserrat SemiBold"/>
        <w:b/>
        <w:color w:val="C39852"/>
        <w:sz w:val="15"/>
        <w:lang w:val="es-ES"/>
      </w:rPr>
      <w:t xml:space="preserve"> 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>Benito Juárez, CDMX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. </w:t>
    </w:r>
    <w:r w:rsidR="009D2B83" w:rsidRPr="00527B57">
      <w:rPr>
        <w:rFonts w:ascii="Montserrat SemiBold" w:hAnsi="Montserrat SemiBold"/>
        <w:b/>
        <w:color w:val="C39852"/>
        <w:sz w:val="15"/>
        <w:lang w:val="es-MX"/>
      </w:rPr>
      <w:t xml:space="preserve">T: 01 (55) </w:t>
    </w:r>
    <w:r w:rsidR="00A10DD2" w:rsidRPr="00527B57">
      <w:rPr>
        <w:rFonts w:ascii="Montserrat SemiBold" w:hAnsi="Montserrat SemiBold"/>
        <w:b/>
        <w:color w:val="C39852"/>
        <w:sz w:val="15"/>
        <w:lang w:val="es-MX"/>
      </w:rPr>
      <w:t>3000</w:t>
    </w:r>
    <w:r w:rsidR="009D2B83" w:rsidRPr="00527B57">
      <w:rPr>
        <w:rFonts w:ascii="Montserrat SemiBold" w:hAnsi="Montserrat SemiBold"/>
        <w:b/>
        <w:color w:val="C39852"/>
        <w:sz w:val="15"/>
        <w:lang w:val="es-MX"/>
      </w:rPr>
      <w:t xml:space="preserve"> </w:t>
    </w:r>
    <w:r w:rsidR="00A10DD2" w:rsidRPr="00527B57">
      <w:rPr>
        <w:rFonts w:ascii="Montserrat SemiBold" w:hAnsi="Montserrat SemiBold"/>
        <w:b/>
        <w:color w:val="C39852"/>
        <w:sz w:val="15"/>
        <w:lang w:val="es-MX"/>
      </w:rPr>
      <w:t xml:space="preserve">4100 Ext. </w:t>
    </w:r>
    <w:r w:rsidR="00EB484A">
      <w:rPr>
        <w:rFonts w:ascii="Montserrat SemiBold" w:hAnsi="Montserrat SemiBold"/>
        <w:b/>
        <w:color w:val="C39852"/>
        <w:sz w:val="15"/>
        <w:lang w:val="es-MX"/>
      </w:rPr>
      <w:t>34157</w:t>
    </w:r>
  </w:p>
  <w:p w:rsidR="00EB484A" w:rsidRPr="001E5A9E" w:rsidRDefault="00C80DD6" w:rsidP="005D08D0">
    <w:pPr>
      <w:pStyle w:val="Piedepgina"/>
      <w:spacing w:line="288" w:lineRule="auto"/>
      <w:jc w:val="both"/>
      <w:rPr>
        <w:rFonts w:ascii="Montserrat SemiBold" w:hAnsi="Montserrat SemiBold"/>
        <w:b/>
        <w:color w:val="C39852"/>
        <w:sz w:val="15"/>
        <w:lang w:val="es-MX"/>
      </w:rPr>
    </w:pPr>
    <w:hyperlink r:id="rId1" w:history="1">
      <w:r w:rsidR="00EB484A" w:rsidRPr="001E5A9E">
        <w:rPr>
          <w:rStyle w:val="Hipervnculo"/>
          <w:rFonts w:ascii="Montserrat SemiBold" w:hAnsi="Montserrat SemiBold"/>
          <w:b/>
          <w:sz w:val="15"/>
          <w:lang w:val="es-MX"/>
        </w:rPr>
        <w:t>eevange@stps.gob.mx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D6" w:rsidRDefault="00C80DD6" w:rsidP="009D2B83">
      <w:r>
        <w:separator/>
      </w:r>
    </w:p>
  </w:footnote>
  <w:footnote w:type="continuationSeparator" w:id="0">
    <w:p w:rsidR="00C80DD6" w:rsidRDefault="00C80DD6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5A" w:rsidRDefault="00E57E3E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256FBD4" wp14:editId="6E07E65B">
          <wp:simplePos x="0" y="0"/>
          <wp:positionH relativeFrom="column">
            <wp:posOffset>-774353</wp:posOffset>
          </wp:positionH>
          <wp:positionV relativeFrom="paragraph">
            <wp:posOffset>-764540</wp:posOffset>
          </wp:positionV>
          <wp:extent cx="7726045" cy="10583186"/>
          <wp:effectExtent l="0" t="0" r="8255" b="889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45" cy="10583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A10DD2" w:rsidRPr="005F7227" w:rsidRDefault="004772D5" w:rsidP="00C7425A">
    <w:pPr>
      <w:spacing w:line="240" w:lineRule="exact"/>
      <w:rPr>
        <w:rFonts w:ascii="Montserrat" w:hAnsi="Montserrat"/>
        <w:b/>
        <w:color w:val="45262D"/>
        <w:sz w:val="18"/>
        <w:szCs w:val="18"/>
      </w:rPr>
    </w:pPr>
    <w:r>
      <w:rPr>
        <w:rFonts w:ascii="Montserrat" w:hAnsi="Montserrat"/>
        <w:b/>
        <w:color w:val="000000" w:themeColor="text1"/>
        <w:sz w:val="18"/>
        <w:szCs w:val="18"/>
      </w:rPr>
      <w:t xml:space="preserve">Unidad </w:t>
    </w:r>
    <w:r w:rsidR="00A10DD2" w:rsidRPr="005F7227">
      <w:rPr>
        <w:rFonts w:ascii="Montserrat" w:hAnsi="Montserrat"/>
        <w:b/>
        <w:color w:val="000000" w:themeColor="text1"/>
        <w:sz w:val="18"/>
        <w:szCs w:val="18"/>
      </w:rPr>
      <w:t>del Servicio</w:t>
    </w:r>
    <w:r w:rsidR="00D650A7" w:rsidRPr="005F7227">
      <w:rPr>
        <w:rFonts w:ascii="Montserrat" w:hAnsi="Montserrat"/>
        <w:b/>
        <w:color w:val="000000" w:themeColor="text1"/>
        <w:sz w:val="18"/>
        <w:szCs w:val="18"/>
      </w:rPr>
      <w:t xml:space="preserve"> </w:t>
    </w:r>
    <w:r w:rsidR="00A10DD2" w:rsidRPr="005F7227">
      <w:rPr>
        <w:rFonts w:ascii="Montserrat" w:hAnsi="Montserrat"/>
        <w:b/>
        <w:color w:val="000000" w:themeColor="text1"/>
        <w:sz w:val="18"/>
        <w:szCs w:val="18"/>
      </w:rPr>
      <w:t>Nacional de Empleo</w:t>
    </w:r>
  </w:p>
  <w:p w:rsidR="00A10DD2" w:rsidRPr="00E931D9" w:rsidRDefault="00173A9B" w:rsidP="00C7425A">
    <w:pPr>
      <w:spacing w:line="240" w:lineRule="exact"/>
      <w:rPr>
        <w:rFonts w:ascii="Montserrat" w:hAnsi="Montserrat"/>
        <w:b/>
        <w:color w:val="45262D"/>
        <w:sz w:val="17"/>
        <w:szCs w:val="17"/>
      </w:rPr>
    </w:pPr>
    <w:r w:rsidRPr="00E931D9">
      <w:rPr>
        <w:rFonts w:ascii="Montserrat" w:hAnsi="Montserrat"/>
        <w:b/>
        <w:color w:val="000000" w:themeColor="text1"/>
        <w:sz w:val="17"/>
        <w:szCs w:val="17"/>
      </w:rPr>
      <w:t>Sub</w:t>
    </w:r>
    <w:r w:rsidR="00E931D9" w:rsidRPr="00E931D9">
      <w:rPr>
        <w:rFonts w:ascii="Montserrat" w:hAnsi="Montserrat"/>
        <w:b/>
        <w:color w:val="000000" w:themeColor="text1"/>
        <w:sz w:val="17"/>
        <w:szCs w:val="17"/>
      </w:rPr>
      <w:t>coordinación General del Servicio Nacional de Empleo</w:t>
    </w:r>
  </w:p>
  <w:p w:rsidR="00A10DD2" w:rsidRPr="005F7227" w:rsidRDefault="00A10DD2" w:rsidP="00C7425A">
    <w:pPr>
      <w:spacing w:line="240" w:lineRule="exact"/>
      <w:rPr>
        <w:rFonts w:ascii="Montserrat" w:hAnsi="Montserrat"/>
        <w:color w:val="000000" w:themeColor="text1"/>
        <w:sz w:val="18"/>
        <w:szCs w:val="18"/>
      </w:rPr>
    </w:pPr>
    <w:r w:rsidRPr="005F7227">
      <w:rPr>
        <w:rFonts w:ascii="Montserrat" w:hAnsi="Montserrat"/>
        <w:color w:val="000000" w:themeColor="text1"/>
        <w:sz w:val="18"/>
        <w:szCs w:val="18"/>
      </w:rPr>
      <w:t>Dirección</w:t>
    </w:r>
    <w:r w:rsidR="00E931D9">
      <w:rPr>
        <w:rFonts w:ascii="Montserrat" w:hAnsi="Montserrat"/>
        <w:color w:val="000000" w:themeColor="text1"/>
        <w:sz w:val="18"/>
        <w:szCs w:val="18"/>
      </w:rPr>
      <w:t xml:space="preserve"> de Movilidad Laboral</w:t>
    </w:r>
  </w:p>
  <w:p w:rsidR="009D2B83" w:rsidRDefault="009D2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AC7"/>
    <w:multiLevelType w:val="hybridMultilevel"/>
    <w:tmpl w:val="8CF4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406F"/>
    <w:multiLevelType w:val="hybridMultilevel"/>
    <w:tmpl w:val="FAAA02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869"/>
    <w:multiLevelType w:val="hybridMultilevel"/>
    <w:tmpl w:val="480C51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5D53"/>
    <w:multiLevelType w:val="multilevel"/>
    <w:tmpl w:val="F3A8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70404"/>
    <w:multiLevelType w:val="hybridMultilevel"/>
    <w:tmpl w:val="1EC82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5E11"/>
    <w:multiLevelType w:val="hybridMultilevel"/>
    <w:tmpl w:val="1366A1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3495B"/>
    <w:multiLevelType w:val="hybridMultilevel"/>
    <w:tmpl w:val="D6A29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1088B"/>
    <w:rsid w:val="00011E57"/>
    <w:rsid w:val="00013E82"/>
    <w:rsid w:val="00023279"/>
    <w:rsid w:val="00050697"/>
    <w:rsid w:val="000537FF"/>
    <w:rsid w:val="000538AA"/>
    <w:rsid w:val="000744C7"/>
    <w:rsid w:val="0007533A"/>
    <w:rsid w:val="00096425"/>
    <w:rsid w:val="000968CC"/>
    <w:rsid w:val="000C264B"/>
    <w:rsid w:val="000D0255"/>
    <w:rsid w:val="000D531A"/>
    <w:rsid w:val="000E2B51"/>
    <w:rsid w:val="000E37E3"/>
    <w:rsid w:val="000E7342"/>
    <w:rsid w:val="000F3F8F"/>
    <w:rsid w:val="001062CB"/>
    <w:rsid w:val="00117CBC"/>
    <w:rsid w:val="00117CDA"/>
    <w:rsid w:val="00122186"/>
    <w:rsid w:val="00126CC5"/>
    <w:rsid w:val="00150ED3"/>
    <w:rsid w:val="00151F04"/>
    <w:rsid w:val="00156F67"/>
    <w:rsid w:val="00173A9B"/>
    <w:rsid w:val="00186295"/>
    <w:rsid w:val="001862BE"/>
    <w:rsid w:val="00197CB1"/>
    <w:rsid w:val="001A098A"/>
    <w:rsid w:val="001A12F0"/>
    <w:rsid w:val="001A507E"/>
    <w:rsid w:val="001B788E"/>
    <w:rsid w:val="001B7E0D"/>
    <w:rsid w:val="001C6BBC"/>
    <w:rsid w:val="001D0362"/>
    <w:rsid w:val="001E3573"/>
    <w:rsid w:val="001E42B0"/>
    <w:rsid w:val="001E518A"/>
    <w:rsid w:val="001E5A9E"/>
    <w:rsid w:val="00200153"/>
    <w:rsid w:val="00205B6A"/>
    <w:rsid w:val="00221FD6"/>
    <w:rsid w:val="00226E32"/>
    <w:rsid w:val="00234401"/>
    <w:rsid w:val="00235CA8"/>
    <w:rsid w:val="002401BF"/>
    <w:rsid w:val="00243BA4"/>
    <w:rsid w:val="00253ACA"/>
    <w:rsid w:val="00263F92"/>
    <w:rsid w:val="0026676B"/>
    <w:rsid w:val="0027107D"/>
    <w:rsid w:val="002A30B6"/>
    <w:rsid w:val="002B04FD"/>
    <w:rsid w:val="002B0F52"/>
    <w:rsid w:val="002B75B3"/>
    <w:rsid w:val="002C47E6"/>
    <w:rsid w:val="002C53D6"/>
    <w:rsid w:val="002E233C"/>
    <w:rsid w:val="002E60FF"/>
    <w:rsid w:val="002E777C"/>
    <w:rsid w:val="00313081"/>
    <w:rsid w:val="00320661"/>
    <w:rsid w:val="0033420D"/>
    <w:rsid w:val="00336CA2"/>
    <w:rsid w:val="00355D09"/>
    <w:rsid w:val="003568DD"/>
    <w:rsid w:val="003712B4"/>
    <w:rsid w:val="00377419"/>
    <w:rsid w:val="00383B67"/>
    <w:rsid w:val="003946D9"/>
    <w:rsid w:val="003B1375"/>
    <w:rsid w:val="003D224A"/>
    <w:rsid w:val="003D4375"/>
    <w:rsid w:val="003E09EB"/>
    <w:rsid w:val="003E101B"/>
    <w:rsid w:val="00400379"/>
    <w:rsid w:val="004003B3"/>
    <w:rsid w:val="00410EA4"/>
    <w:rsid w:val="004238E9"/>
    <w:rsid w:val="00432CC7"/>
    <w:rsid w:val="004363B1"/>
    <w:rsid w:val="00440EB1"/>
    <w:rsid w:val="004433AD"/>
    <w:rsid w:val="004464E9"/>
    <w:rsid w:val="00465565"/>
    <w:rsid w:val="004711DE"/>
    <w:rsid w:val="004725FC"/>
    <w:rsid w:val="00473229"/>
    <w:rsid w:val="004772D5"/>
    <w:rsid w:val="00484E41"/>
    <w:rsid w:val="00497C47"/>
    <w:rsid w:val="004A1E61"/>
    <w:rsid w:val="004B2958"/>
    <w:rsid w:val="004C1403"/>
    <w:rsid w:val="004D0253"/>
    <w:rsid w:val="004D5199"/>
    <w:rsid w:val="004E1C89"/>
    <w:rsid w:val="004E1EAA"/>
    <w:rsid w:val="004E32F2"/>
    <w:rsid w:val="004E7640"/>
    <w:rsid w:val="004F0610"/>
    <w:rsid w:val="004F2495"/>
    <w:rsid w:val="00500C4F"/>
    <w:rsid w:val="00500D06"/>
    <w:rsid w:val="005060DE"/>
    <w:rsid w:val="00514708"/>
    <w:rsid w:val="00526314"/>
    <w:rsid w:val="00527B57"/>
    <w:rsid w:val="005344E8"/>
    <w:rsid w:val="00542A20"/>
    <w:rsid w:val="005456A0"/>
    <w:rsid w:val="00555C6F"/>
    <w:rsid w:val="00560FCE"/>
    <w:rsid w:val="005664B3"/>
    <w:rsid w:val="00566790"/>
    <w:rsid w:val="005706DA"/>
    <w:rsid w:val="00571C3E"/>
    <w:rsid w:val="005776BA"/>
    <w:rsid w:val="00594D21"/>
    <w:rsid w:val="0059551A"/>
    <w:rsid w:val="005A28C0"/>
    <w:rsid w:val="005B417B"/>
    <w:rsid w:val="005C676D"/>
    <w:rsid w:val="005C6E8D"/>
    <w:rsid w:val="005D08D0"/>
    <w:rsid w:val="005D2131"/>
    <w:rsid w:val="005D2780"/>
    <w:rsid w:val="005D2B39"/>
    <w:rsid w:val="005D4280"/>
    <w:rsid w:val="005E03F6"/>
    <w:rsid w:val="005E74D5"/>
    <w:rsid w:val="005F5A4C"/>
    <w:rsid w:val="005F7227"/>
    <w:rsid w:val="006003B7"/>
    <w:rsid w:val="00603AC3"/>
    <w:rsid w:val="00605BA6"/>
    <w:rsid w:val="00605DE1"/>
    <w:rsid w:val="006061F7"/>
    <w:rsid w:val="00606579"/>
    <w:rsid w:val="00643B85"/>
    <w:rsid w:val="00650870"/>
    <w:rsid w:val="00661B03"/>
    <w:rsid w:val="00670303"/>
    <w:rsid w:val="00675428"/>
    <w:rsid w:val="006757EE"/>
    <w:rsid w:val="006818D1"/>
    <w:rsid w:val="006932FF"/>
    <w:rsid w:val="006A041A"/>
    <w:rsid w:val="006A4C77"/>
    <w:rsid w:val="006C03A3"/>
    <w:rsid w:val="006D3621"/>
    <w:rsid w:val="006E6FD0"/>
    <w:rsid w:val="006F32F8"/>
    <w:rsid w:val="006F37B5"/>
    <w:rsid w:val="006F6BEE"/>
    <w:rsid w:val="006F71EA"/>
    <w:rsid w:val="0070448B"/>
    <w:rsid w:val="00704C79"/>
    <w:rsid w:val="007134A8"/>
    <w:rsid w:val="00737FD6"/>
    <w:rsid w:val="007512DA"/>
    <w:rsid w:val="007524E1"/>
    <w:rsid w:val="0076304F"/>
    <w:rsid w:val="0078039C"/>
    <w:rsid w:val="00791853"/>
    <w:rsid w:val="007A3619"/>
    <w:rsid w:val="007A6C94"/>
    <w:rsid w:val="007B75CC"/>
    <w:rsid w:val="007C0570"/>
    <w:rsid w:val="007C2BD7"/>
    <w:rsid w:val="007C4DE9"/>
    <w:rsid w:val="007C64E7"/>
    <w:rsid w:val="007F229D"/>
    <w:rsid w:val="00803A76"/>
    <w:rsid w:val="008054D8"/>
    <w:rsid w:val="00813E5A"/>
    <w:rsid w:val="00823EF4"/>
    <w:rsid w:val="00845193"/>
    <w:rsid w:val="0084644F"/>
    <w:rsid w:val="0084676F"/>
    <w:rsid w:val="00854952"/>
    <w:rsid w:val="008562FE"/>
    <w:rsid w:val="00860BCD"/>
    <w:rsid w:val="0086323F"/>
    <w:rsid w:val="00866576"/>
    <w:rsid w:val="0087367B"/>
    <w:rsid w:val="0088108B"/>
    <w:rsid w:val="00893C92"/>
    <w:rsid w:val="0089657C"/>
    <w:rsid w:val="008A4887"/>
    <w:rsid w:val="008A5394"/>
    <w:rsid w:val="008B6697"/>
    <w:rsid w:val="008D3382"/>
    <w:rsid w:val="008E4541"/>
    <w:rsid w:val="008F08FD"/>
    <w:rsid w:val="008F16D3"/>
    <w:rsid w:val="00903556"/>
    <w:rsid w:val="00904DDA"/>
    <w:rsid w:val="00904E1E"/>
    <w:rsid w:val="00914A27"/>
    <w:rsid w:val="00915B69"/>
    <w:rsid w:val="00920D98"/>
    <w:rsid w:val="00957611"/>
    <w:rsid w:val="00957AF4"/>
    <w:rsid w:val="00962BD2"/>
    <w:rsid w:val="009709CF"/>
    <w:rsid w:val="009718B0"/>
    <w:rsid w:val="00971FAB"/>
    <w:rsid w:val="009A3274"/>
    <w:rsid w:val="009A3BC7"/>
    <w:rsid w:val="009B1AEA"/>
    <w:rsid w:val="009C3E59"/>
    <w:rsid w:val="009D14DD"/>
    <w:rsid w:val="009D1E36"/>
    <w:rsid w:val="009D2B83"/>
    <w:rsid w:val="009E5BCB"/>
    <w:rsid w:val="009F13E8"/>
    <w:rsid w:val="009F650C"/>
    <w:rsid w:val="00A01F03"/>
    <w:rsid w:val="00A10DD2"/>
    <w:rsid w:val="00A116D4"/>
    <w:rsid w:val="00A3401D"/>
    <w:rsid w:val="00A3629A"/>
    <w:rsid w:val="00A43DF7"/>
    <w:rsid w:val="00A5091D"/>
    <w:rsid w:val="00A5279C"/>
    <w:rsid w:val="00A52901"/>
    <w:rsid w:val="00A722BC"/>
    <w:rsid w:val="00A750DC"/>
    <w:rsid w:val="00A842E8"/>
    <w:rsid w:val="00AA52B2"/>
    <w:rsid w:val="00AC4F25"/>
    <w:rsid w:val="00AC7C16"/>
    <w:rsid w:val="00AD611E"/>
    <w:rsid w:val="00AE2735"/>
    <w:rsid w:val="00AE2C14"/>
    <w:rsid w:val="00B05545"/>
    <w:rsid w:val="00B16BC8"/>
    <w:rsid w:val="00B27059"/>
    <w:rsid w:val="00B27346"/>
    <w:rsid w:val="00B31208"/>
    <w:rsid w:val="00B3336E"/>
    <w:rsid w:val="00B35E47"/>
    <w:rsid w:val="00B366C6"/>
    <w:rsid w:val="00B6166C"/>
    <w:rsid w:val="00B7265F"/>
    <w:rsid w:val="00B83893"/>
    <w:rsid w:val="00B87553"/>
    <w:rsid w:val="00B90A88"/>
    <w:rsid w:val="00B91588"/>
    <w:rsid w:val="00B924F3"/>
    <w:rsid w:val="00BA0F0A"/>
    <w:rsid w:val="00BA4186"/>
    <w:rsid w:val="00BB4965"/>
    <w:rsid w:val="00BB6EAF"/>
    <w:rsid w:val="00BB700D"/>
    <w:rsid w:val="00BC625D"/>
    <w:rsid w:val="00BD0AC1"/>
    <w:rsid w:val="00BF5E63"/>
    <w:rsid w:val="00BF6BC7"/>
    <w:rsid w:val="00C0278B"/>
    <w:rsid w:val="00C03E1B"/>
    <w:rsid w:val="00C24058"/>
    <w:rsid w:val="00C27374"/>
    <w:rsid w:val="00C35602"/>
    <w:rsid w:val="00C42483"/>
    <w:rsid w:val="00C51347"/>
    <w:rsid w:val="00C5622C"/>
    <w:rsid w:val="00C71E04"/>
    <w:rsid w:val="00C720B2"/>
    <w:rsid w:val="00C7425A"/>
    <w:rsid w:val="00C74C95"/>
    <w:rsid w:val="00C80DD6"/>
    <w:rsid w:val="00C815AB"/>
    <w:rsid w:val="00C85D98"/>
    <w:rsid w:val="00CA2FDE"/>
    <w:rsid w:val="00CA7FC7"/>
    <w:rsid w:val="00CB4B79"/>
    <w:rsid w:val="00CC56B8"/>
    <w:rsid w:val="00CD1DD7"/>
    <w:rsid w:val="00CE169C"/>
    <w:rsid w:val="00CE7994"/>
    <w:rsid w:val="00CE7FE4"/>
    <w:rsid w:val="00D06750"/>
    <w:rsid w:val="00D10CAF"/>
    <w:rsid w:val="00D16BDF"/>
    <w:rsid w:val="00D4272E"/>
    <w:rsid w:val="00D617E2"/>
    <w:rsid w:val="00D61B5D"/>
    <w:rsid w:val="00D62B00"/>
    <w:rsid w:val="00D650A7"/>
    <w:rsid w:val="00D67083"/>
    <w:rsid w:val="00D818F5"/>
    <w:rsid w:val="00D93A89"/>
    <w:rsid w:val="00DA118A"/>
    <w:rsid w:val="00DB1738"/>
    <w:rsid w:val="00DB2D54"/>
    <w:rsid w:val="00DB7C53"/>
    <w:rsid w:val="00DE04CB"/>
    <w:rsid w:val="00DE26BB"/>
    <w:rsid w:val="00E01435"/>
    <w:rsid w:val="00E030BD"/>
    <w:rsid w:val="00E205C9"/>
    <w:rsid w:val="00E2246C"/>
    <w:rsid w:val="00E32EDE"/>
    <w:rsid w:val="00E57E3E"/>
    <w:rsid w:val="00E62F37"/>
    <w:rsid w:val="00E721D5"/>
    <w:rsid w:val="00E73CB8"/>
    <w:rsid w:val="00E76479"/>
    <w:rsid w:val="00E9267E"/>
    <w:rsid w:val="00E931D9"/>
    <w:rsid w:val="00E95DF8"/>
    <w:rsid w:val="00E9649D"/>
    <w:rsid w:val="00EA05C3"/>
    <w:rsid w:val="00EA2308"/>
    <w:rsid w:val="00EB484A"/>
    <w:rsid w:val="00EB5C25"/>
    <w:rsid w:val="00EC0660"/>
    <w:rsid w:val="00EE3222"/>
    <w:rsid w:val="00F0089C"/>
    <w:rsid w:val="00F21267"/>
    <w:rsid w:val="00F23FCB"/>
    <w:rsid w:val="00F42E01"/>
    <w:rsid w:val="00F443D9"/>
    <w:rsid w:val="00F44A7F"/>
    <w:rsid w:val="00F51596"/>
    <w:rsid w:val="00F555D7"/>
    <w:rsid w:val="00F73A3B"/>
    <w:rsid w:val="00F9369E"/>
    <w:rsid w:val="00FC2A57"/>
    <w:rsid w:val="00FD3486"/>
    <w:rsid w:val="00FD4DCF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D41B7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53"/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39"/>
    <w:rsid w:val="00E931D9"/>
    <w:rPr>
      <w:rFonts w:ascii="Soberana Sans" w:hAnsi="Soberana San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31D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E931D9"/>
    <w:rPr>
      <w:rFonts w:ascii="Soberana Sans" w:hAnsi="Soberana Sans"/>
      <w:sz w:val="22"/>
      <w:szCs w:val="22"/>
    </w:rPr>
  </w:style>
  <w:style w:type="paragraph" w:styleId="Prrafodelista">
    <w:name w:val="List Paragraph"/>
    <w:basedOn w:val="Normal"/>
    <w:uiPriority w:val="34"/>
    <w:qFormat/>
    <w:rsid w:val="00E931D9"/>
    <w:pPr>
      <w:spacing w:after="160" w:line="259" w:lineRule="auto"/>
      <w:ind w:left="720"/>
      <w:contextualSpacing/>
    </w:pPr>
    <w:rPr>
      <w:rFonts w:ascii="Soberana Sans" w:eastAsiaTheme="minorHAnsi" w:hAnsi="Soberana Sans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EB484A"/>
    <w:rPr>
      <w:color w:val="0563C1" w:themeColor="hyperlink"/>
      <w:u w:val="single"/>
    </w:rPr>
  </w:style>
  <w:style w:type="character" w:customStyle="1" w:styleId="jlqj4b">
    <w:name w:val="jlqj4b"/>
    <w:basedOn w:val="Fuentedeprrafopredeter"/>
    <w:rsid w:val="008B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evange@stp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1B3B-88B3-435B-986F-19D24982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Aimée Salamanca Morales</dc:creator>
  <cp:keywords/>
  <dc:description/>
  <cp:lastModifiedBy>Laura Liliana Perez Torres</cp:lastModifiedBy>
  <cp:revision>2</cp:revision>
  <dcterms:created xsi:type="dcterms:W3CDTF">2021-10-04T15:39:00Z</dcterms:created>
  <dcterms:modified xsi:type="dcterms:W3CDTF">2021-10-04T15:39:00Z</dcterms:modified>
  <cp:category/>
</cp:coreProperties>
</file>